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F682" w14:textId="77777777" w:rsidR="00014D49" w:rsidRPr="00014D49" w:rsidRDefault="00014D49" w:rsidP="00014D49">
      <w:pPr>
        <w:spacing w:after="0" w:line="240" w:lineRule="auto"/>
        <w:rPr>
          <w:rFonts w:ascii="Times New Roman" w:eastAsia="Times New Roman" w:hAnsi="Times New Roman" w:cs="Times New Roman"/>
          <w:sz w:val="36"/>
          <w:szCs w:val="20"/>
        </w:rPr>
      </w:pPr>
      <w:r>
        <w:rPr>
          <w:rFonts w:ascii="Times New Roman" w:eastAsia="Times New Roman" w:hAnsi="Times New Roman" w:cs="Times New Roman"/>
          <w:noProof/>
          <w:sz w:val="36"/>
          <w:szCs w:val="20"/>
        </w:rPr>
        <w:drawing>
          <wp:inline distT="0" distB="0" distL="0" distR="0" wp14:anchorId="58C49DBC" wp14:editId="09E425C5">
            <wp:extent cx="2381250" cy="885825"/>
            <wp:effectExtent l="0" t="0" r="0" b="9525"/>
            <wp:docPr id="1" name="Picture 1" descr="Port-Cleveland-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Cleveland-Logo-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885825"/>
                    </a:xfrm>
                    <a:prstGeom prst="rect">
                      <a:avLst/>
                    </a:prstGeom>
                    <a:noFill/>
                    <a:ln>
                      <a:noFill/>
                    </a:ln>
                  </pic:spPr>
                </pic:pic>
              </a:graphicData>
            </a:graphic>
          </wp:inline>
        </w:drawing>
      </w:r>
    </w:p>
    <w:p w14:paraId="664CC472" w14:textId="77777777" w:rsidR="00014D49" w:rsidRPr="00014D49" w:rsidRDefault="00014D49" w:rsidP="00014D49">
      <w:pPr>
        <w:spacing w:after="0" w:line="240" w:lineRule="auto"/>
        <w:jc w:val="center"/>
        <w:rPr>
          <w:rFonts w:ascii="Times New Roman" w:eastAsia="Times New Roman" w:hAnsi="Times New Roman" w:cs="Times New Roman"/>
          <w:sz w:val="36"/>
          <w:szCs w:val="20"/>
        </w:rPr>
      </w:pPr>
    </w:p>
    <w:p w14:paraId="2A1946D8" w14:textId="77777777" w:rsidR="00014D49" w:rsidRPr="00014D49" w:rsidRDefault="00014D49" w:rsidP="00014D49">
      <w:pPr>
        <w:spacing w:after="0" w:line="240" w:lineRule="auto"/>
        <w:jc w:val="center"/>
        <w:rPr>
          <w:rFonts w:ascii="Times New Roman" w:eastAsia="Times New Roman" w:hAnsi="Times New Roman" w:cs="Times New Roman"/>
          <w:sz w:val="36"/>
          <w:szCs w:val="20"/>
        </w:rPr>
      </w:pPr>
    </w:p>
    <w:p w14:paraId="26BFA8DB" w14:textId="77777777" w:rsidR="00014D49" w:rsidRPr="00014D49" w:rsidRDefault="00014D49" w:rsidP="00014D49">
      <w:pPr>
        <w:spacing w:after="0" w:line="240" w:lineRule="auto"/>
        <w:rPr>
          <w:rFonts w:ascii="Times New Roman" w:eastAsia="Times New Roman" w:hAnsi="Times New Roman" w:cs="Times New Roman"/>
          <w:sz w:val="36"/>
          <w:szCs w:val="20"/>
        </w:rPr>
      </w:pPr>
    </w:p>
    <w:p w14:paraId="21BDB1FA" w14:textId="77777777" w:rsidR="00014D49" w:rsidRPr="00014D49" w:rsidRDefault="00014D49" w:rsidP="00014D49">
      <w:pPr>
        <w:spacing w:after="0" w:line="240" w:lineRule="auto"/>
        <w:jc w:val="center"/>
        <w:rPr>
          <w:rFonts w:ascii="Times New Roman" w:eastAsia="Times New Roman" w:hAnsi="Times New Roman" w:cs="Times New Roman"/>
          <w:sz w:val="48"/>
          <w:szCs w:val="20"/>
        </w:rPr>
      </w:pPr>
    </w:p>
    <w:p w14:paraId="05618430" w14:textId="77777777" w:rsidR="00014D49" w:rsidRPr="00014D49" w:rsidRDefault="00014D49" w:rsidP="00014D49">
      <w:pPr>
        <w:spacing w:before="240" w:after="60" w:line="240" w:lineRule="auto"/>
        <w:jc w:val="center"/>
        <w:outlineLvl w:val="0"/>
        <w:rPr>
          <w:rFonts w:ascii="Cambria" w:eastAsia="Times New Roman" w:hAnsi="Cambria" w:cs="Times New Roman"/>
          <w:b/>
          <w:bCs/>
          <w:kern w:val="28"/>
          <w:sz w:val="32"/>
          <w:szCs w:val="32"/>
        </w:rPr>
      </w:pPr>
    </w:p>
    <w:p w14:paraId="0918DA0A" w14:textId="77777777" w:rsidR="00014D49" w:rsidRPr="00014D49" w:rsidRDefault="00014D49" w:rsidP="00014D49">
      <w:pPr>
        <w:spacing w:after="0" w:line="240" w:lineRule="auto"/>
        <w:rPr>
          <w:rFonts w:ascii="Times New Roman" w:eastAsia="Times New Roman" w:hAnsi="Times New Roman" w:cs="Times New Roman"/>
          <w:sz w:val="24"/>
          <w:szCs w:val="20"/>
        </w:rPr>
      </w:pPr>
    </w:p>
    <w:p w14:paraId="197178BE" w14:textId="77777777" w:rsidR="00014D49" w:rsidRPr="00014D49" w:rsidRDefault="00014D49" w:rsidP="00014D49">
      <w:pPr>
        <w:spacing w:after="0" w:line="240" w:lineRule="auto"/>
        <w:rPr>
          <w:rFonts w:ascii="Times New Roman" w:eastAsia="Times New Roman" w:hAnsi="Times New Roman" w:cs="Times New Roman"/>
          <w:sz w:val="24"/>
          <w:szCs w:val="20"/>
        </w:rPr>
      </w:pPr>
    </w:p>
    <w:p w14:paraId="3131D2F6" w14:textId="77777777" w:rsidR="00014D49" w:rsidRPr="00014D49" w:rsidRDefault="00014D49" w:rsidP="00014D49">
      <w:pPr>
        <w:spacing w:before="240" w:after="60" w:line="240" w:lineRule="auto"/>
        <w:jc w:val="center"/>
        <w:outlineLvl w:val="0"/>
        <w:rPr>
          <w:rFonts w:ascii="Cambria" w:eastAsia="Times New Roman" w:hAnsi="Cambria" w:cs="Times New Roman"/>
          <w:b/>
          <w:bCs/>
          <w:kern w:val="28"/>
          <w:sz w:val="40"/>
          <w:szCs w:val="40"/>
        </w:rPr>
      </w:pPr>
      <w:r w:rsidRPr="00014D49">
        <w:rPr>
          <w:rFonts w:ascii="Cambria" w:eastAsia="Times New Roman" w:hAnsi="Cambria" w:cs="Times New Roman"/>
          <w:b/>
          <w:bCs/>
          <w:kern w:val="28"/>
          <w:sz w:val="40"/>
          <w:szCs w:val="40"/>
        </w:rPr>
        <w:t>Request for Qualifications and Proposals</w:t>
      </w:r>
    </w:p>
    <w:p w14:paraId="5F76FB36" w14:textId="77777777" w:rsidR="00014D49" w:rsidRPr="00014D49" w:rsidRDefault="00014D49" w:rsidP="00014D49">
      <w:pPr>
        <w:spacing w:before="240" w:after="60" w:line="240" w:lineRule="auto"/>
        <w:outlineLvl w:val="0"/>
        <w:rPr>
          <w:rFonts w:ascii="Cambria" w:eastAsia="Times New Roman" w:hAnsi="Cambria" w:cs="Times New Roman"/>
          <w:b/>
          <w:bCs/>
          <w:kern w:val="28"/>
          <w:sz w:val="32"/>
          <w:szCs w:val="32"/>
        </w:rPr>
      </w:pPr>
    </w:p>
    <w:p w14:paraId="72902A45" w14:textId="77777777" w:rsidR="00014D49" w:rsidRPr="00014D49" w:rsidRDefault="00014D49" w:rsidP="00014D49">
      <w:pPr>
        <w:spacing w:after="60" w:line="240" w:lineRule="auto"/>
        <w:jc w:val="center"/>
        <w:outlineLvl w:val="1"/>
        <w:rPr>
          <w:rFonts w:ascii="Cambria" w:eastAsia="Times New Roman" w:hAnsi="Cambria" w:cs="Times New Roman"/>
          <w:sz w:val="32"/>
          <w:szCs w:val="32"/>
        </w:rPr>
      </w:pPr>
      <w:r w:rsidRPr="00014D49">
        <w:rPr>
          <w:rFonts w:ascii="Cambria" w:eastAsia="Times New Roman" w:hAnsi="Cambria" w:cs="Times New Roman"/>
          <w:sz w:val="32"/>
          <w:szCs w:val="32"/>
        </w:rPr>
        <w:t>Banking Depository and Letter of Credit Services</w:t>
      </w:r>
    </w:p>
    <w:p w14:paraId="5E06B008" w14:textId="6C88D9B0" w:rsidR="00A27F0A" w:rsidRDefault="00CF2CBF" w:rsidP="00014D49">
      <w:pPr>
        <w:spacing w:after="60" w:line="240" w:lineRule="auto"/>
        <w:jc w:val="center"/>
        <w:outlineLvl w:val="1"/>
        <w:rPr>
          <w:rFonts w:ascii="Cambria" w:eastAsia="Times New Roman" w:hAnsi="Cambria" w:cs="Times New Roman"/>
          <w:sz w:val="32"/>
          <w:szCs w:val="32"/>
        </w:rPr>
      </w:pPr>
      <w:r>
        <w:rPr>
          <w:rFonts w:ascii="Cambria" w:eastAsia="Times New Roman" w:hAnsi="Cambria" w:cs="Times New Roman"/>
          <w:sz w:val="32"/>
          <w:szCs w:val="32"/>
        </w:rPr>
        <w:t xml:space="preserve">For the Period July 20, </w:t>
      </w:r>
      <w:r w:rsidR="00CB13FD">
        <w:rPr>
          <w:rFonts w:ascii="Cambria" w:eastAsia="Times New Roman" w:hAnsi="Cambria" w:cs="Times New Roman"/>
          <w:sz w:val="32"/>
          <w:szCs w:val="32"/>
        </w:rPr>
        <w:t>202</w:t>
      </w:r>
      <w:r w:rsidR="003E5B81">
        <w:rPr>
          <w:rFonts w:ascii="Cambria" w:eastAsia="Times New Roman" w:hAnsi="Cambria" w:cs="Times New Roman"/>
          <w:sz w:val="32"/>
          <w:szCs w:val="32"/>
        </w:rPr>
        <w:t>5</w:t>
      </w:r>
      <w:r w:rsidR="00CB13FD" w:rsidRPr="00014D49">
        <w:rPr>
          <w:rFonts w:ascii="Cambria" w:eastAsia="Times New Roman" w:hAnsi="Cambria" w:cs="Times New Roman"/>
          <w:sz w:val="32"/>
          <w:szCs w:val="32"/>
        </w:rPr>
        <w:t xml:space="preserve"> </w:t>
      </w:r>
      <w:r w:rsidR="00014D49" w:rsidRPr="00014D49">
        <w:rPr>
          <w:rFonts w:ascii="Cambria" w:eastAsia="Times New Roman" w:hAnsi="Cambria" w:cs="Times New Roman"/>
          <w:sz w:val="32"/>
          <w:szCs w:val="32"/>
        </w:rPr>
        <w:t xml:space="preserve">– July 19, </w:t>
      </w:r>
      <w:r w:rsidR="00CB13FD">
        <w:rPr>
          <w:rFonts w:ascii="Cambria" w:eastAsia="Times New Roman" w:hAnsi="Cambria" w:cs="Times New Roman"/>
          <w:sz w:val="32"/>
          <w:szCs w:val="32"/>
        </w:rPr>
        <w:t>20</w:t>
      </w:r>
      <w:r w:rsidR="003E5B81">
        <w:rPr>
          <w:rFonts w:ascii="Cambria" w:eastAsia="Times New Roman" w:hAnsi="Cambria" w:cs="Times New Roman"/>
          <w:sz w:val="32"/>
          <w:szCs w:val="32"/>
        </w:rPr>
        <w:t>30</w:t>
      </w:r>
      <w:r w:rsidR="00CB13FD" w:rsidRPr="00014D49">
        <w:rPr>
          <w:rFonts w:ascii="Cambria" w:eastAsia="Times New Roman" w:hAnsi="Cambria" w:cs="Times New Roman"/>
          <w:sz w:val="32"/>
          <w:szCs w:val="32"/>
        </w:rPr>
        <w:t xml:space="preserve"> </w:t>
      </w:r>
    </w:p>
    <w:p w14:paraId="1FB2893D" w14:textId="0DC87394" w:rsidR="00014D49" w:rsidRPr="00014D49" w:rsidRDefault="00014D49" w:rsidP="00014D49">
      <w:pPr>
        <w:spacing w:after="60" w:line="240" w:lineRule="auto"/>
        <w:jc w:val="center"/>
        <w:outlineLvl w:val="1"/>
        <w:rPr>
          <w:rFonts w:ascii="Cambria" w:eastAsia="Times New Roman" w:hAnsi="Cambria" w:cs="Times New Roman"/>
          <w:sz w:val="32"/>
          <w:szCs w:val="32"/>
        </w:rPr>
      </w:pPr>
      <w:r w:rsidRPr="00014D49">
        <w:rPr>
          <w:rFonts w:ascii="Cambria" w:eastAsia="Times New Roman" w:hAnsi="Cambria" w:cs="Times New Roman"/>
          <w:sz w:val="32"/>
          <w:szCs w:val="32"/>
        </w:rPr>
        <w:t>for Banking Services</w:t>
      </w:r>
    </w:p>
    <w:p w14:paraId="1F47997E" w14:textId="4A9D2489" w:rsidR="00014D49" w:rsidRPr="00014D49" w:rsidRDefault="00014D49" w:rsidP="00014D49">
      <w:pPr>
        <w:spacing w:after="60" w:line="240" w:lineRule="auto"/>
        <w:jc w:val="center"/>
        <w:outlineLvl w:val="1"/>
        <w:rPr>
          <w:rFonts w:ascii="Cambria" w:eastAsia="Times New Roman" w:hAnsi="Cambria" w:cs="Times New Roman"/>
          <w:sz w:val="32"/>
          <w:szCs w:val="32"/>
        </w:rPr>
      </w:pPr>
      <w:r w:rsidRPr="00014D49">
        <w:rPr>
          <w:rFonts w:ascii="Cambria" w:eastAsia="Times New Roman" w:hAnsi="Cambria" w:cs="Times New Roman"/>
          <w:sz w:val="32"/>
          <w:szCs w:val="32"/>
        </w:rPr>
        <w:t xml:space="preserve">Letter of Credit </w:t>
      </w:r>
      <w:r w:rsidR="000C6EB0">
        <w:rPr>
          <w:rFonts w:ascii="Cambria" w:eastAsia="Times New Roman" w:hAnsi="Cambria" w:cs="Times New Roman"/>
          <w:sz w:val="32"/>
          <w:szCs w:val="32"/>
        </w:rPr>
        <w:t>(</w:t>
      </w:r>
      <w:r w:rsidRPr="00014D49">
        <w:rPr>
          <w:rFonts w:ascii="Cambria" w:eastAsia="Times New Roman" w:hAnsi="Cambria" w:cs="Times New Roman"/>
          <w:sz w:val="32"/>
          <w:szCs w:val="32"/>
        </w:rPr>
        <w:t>Term to be determined</w:t>
      </w:r>
      <w:r w:rsidR="000C6EB0">
        <w:rPr>
          <w:rFonts w:ascii="Cambria" w:eastAsia="Times New Roman" w:hAnsi="Cambria" w:cs="Times New Roman"/>
          <w:sz w:val="32"/>
          <w:szCs w:val="32"/>
        </w:rPr>
        <w:t>)</w:t>
      </w:r>
    </w:p>
    <w:p w14:paraId="18D83052" w14:textId="77777777" w:rsidR="00014D49" w:rsidRPr="00014D49" w:rsidRDefault="00014D49" w:rsidP="00014D49">
      <w:pPr>
        <w:spacing w:after="0" w:line="240" w:lineRule="auto"/>
        <w:jc w:val="center"/>
        <w:rPr>
          <w:rFonts w:ascii="Times New Roman" w:eastAsia="Times New Roman" w:hAnsi="Times New Roman" w:cs="Times New Roman"/>
          <w:sz w:val="24"/>
          <w:szCs w:val="20"/>
        </w:rPr>
      </w:pPr>
    </w:p>
    <w:p w14:paraId="38C28072" w14:textId="77777777" w:rsidR="00014D49" w:rsidRPr="00014D49" w:rsidRDefault="00014D49" w:rsidP="00014D49">
      <w:pPr>
        <w:spacing w:after="0" w:line="240" w:lineRule="auto"/>
        <w:jc w:val="center"/>
        <w:rPr>
          <w:rFonts w:ascii="Times New Roman" w:eastAsia="Times New Roman" w:hAnsi="Times New Roman" w:cs="Times New Roman"/>
          <w:sz w:val="48"/>
          <w:szCs w:val="20"/>
        </w:rPr>
      </w:pPr>
    </w:p>
    <w:p w14:paraId="18C67A45" w14:textId="77777777" w:rsidR="00014D49" w:rsidRPr="00014D49" w:rsidRDefault="00014D49" w:rsidP="00014D49">
      <w:pPr>
        <w:spacing w:after="0" w:line="240" w:lineRule="auto"/>
        <w:rPr>
          <w:rFonts w:ascii="Times New Roman" w:eastAsia="Times New Roman" w:hAnsi="Times New Roman" w:cs="Times New Roman"/>
          <w:sz w:val="24"/>
          <w:szCs w:val="20"/>
        </w:rPr>
      </w:pPr>
    </w:p>
    <w:p w14:paraId="114D6F47" w14:textId="77777777" w:rsidR="00014D49" w:rsidRPr="00014D49" w:rsidRDefault="00014D49" w:rsidP="00014D49">
      <w:pPr>
        <w:spacing w:after="0" w:line="240" w:lineRule="auto"/>
        <w:jc w:val="center"/>
        <w:rPr>
          <w:rFonts w:ascii="Cambria" w:eastAsia="Times New Roman" w:hAnsi="Cambria" w:cs="Times New Roman"/>
          <w:b/>
          <w:sz w:val="32"/>
          <w:szCs w:val="32"/>
        </w:rPr>
      </w:pPr>
      <w:r w:rsidRPr="00014D49">
        <w:rPr>
          <w:rFonts w:ascii="Times New Roman" w:eastAsia="Times New Roman" w:hAnsi="Times New Roman" w:cs="Times New Roman"/>
          <w:sz w:val="24"/>
          <w:szCs w:val="20"/>
        </w:rPr>
        <w:br w:type="page"/>
      </w:r>
      <w:r w:rsidRPr="00014D49">
        <w:rPr>
          <w:rFonts w:ascii="Cambria" w:eastAsia="Times New Roman" w:hAnsi="Cambria" w:cs="Times New Roman"/>
          <w:b/>
          <w:sz w:val="32"/>
          <w:szCs w:val="32"/>
        </w:rPr>
        <w:lastRenderedPageBreak/>
        <w:t>Request for Qualifications and Proposals</w:t>
      </w:r>
    </w:p>
    <w:p w14:paraId="62B2B1D6" w14:textId="77777777" w:rsidR="00014D49" w:rsidRPr="00014D49" w:rsidRDefault="00014D49" w:rsidP="00014D49">
      <w:pPr>
        <w:spacing w:after="0" w:line="240" w:lineRule="auto"/>
        <w:jc w:val="center"/>
        <w:rPr>
          <w:rFonts w:ascii="Cambria" w:eastAsia="Times New Roman" w:hAnsi="Cambria" w:cs="Times New Roman"/>
          <w:b/>
          <w:sz w:val="32"/>
          <w:szCs w:val="32"/>
        </w:rPr>
      </w:pPr>
      <w:r w:rsidRPr="00014D49">
        <w:rPr>
          <w:rFonts w:ascii="Cambria" w:eastAsia="Times New Roman" w:hAnsi="Cambria" w:cs="Times New Roman"/>
          <w:b/>
          <w:sz w:val="32"/>
          <w:szCs w:val="32"/>
        </w:rPr>
        <w:t>Cleveland-Cuyahoga County Port Authority</w:t>
      </w:r>
    </w:p>
    <w:p w14:paraId="7C5D3DAC" w14:textId="77777777" w:rsidR="00014D49" w:rsidRPr="00014D49" w:rsidRDefault="00014D49" w:rsidP="00014D49">
      <w:pPr>
        <w:spacing w:after="0" w:line="240" w:lineRule="auto"/>
        <w:jc w:val="center"/>
        <w:rPr>
          <w:rFonts w:ascii="Univers (W1)" w:eastAsia="Times New Roman" w:hAnsi="Univers (W1)" w:cs="Times New Roman"/>
          <w:b/>
          <w:sz w:val="24"/>
          <w:szCs w:val="20"/>
        </w:rPr>
      </w:pPr>
    </w:p>
    <w:p w14:paraId="2013F502" w14:textId="77777777" w:rsidR="00014D49" w:rsidRPr="00014D49" w:rsidRDefault="00014D49" w:rsidP="00014D49">
      <w:pPr>
        <w:spacing w:before="240" w:after="60" w:line="240" w:lineRule="auto"/>
        <w:jc w:val="center"/>
        <w:outlineLvl w:val="0"/>
        <w:rPr>
          <w:rFonts w:ascii="Univers (WN)" w:eastAsia="Times New Roman" w:hAnsi="Univers (WN)" w:cs="Times New Roman"/>
          <w:b/>
          <w:bCs/>
          <w:kern w:val="28"/>
          <w:sz w:val="32"/>
          <w:szCs w:val="32"/>
        </w:rPr>
      </w:pPr>
      <w:r w:rsidRPr="00014D49">
        <w:rPr>
          <w:rFonts w:ascii="Cambria" w:eastAsia="Times New Roman" w:hAnsi="Cambria" w:cs="Times New Roman"/>
          <w:b/>
          <w:bCs/>
          <w:kern w:val="28"/>
          <w:sz w:val="32"/>
          <w:szCs w:val="32"/>
        </w:rPr>
        <w:t>Banking Depository and Letter of Credit Services</w:t>
      </w:r>
    </w:p>
    <w:p w14:paraId="38AB1B94" w14:textId="77777777" w:rsidR="00014D49" w:rsidRPr="00014D49" w:rsidRDefault="00014D49" w:rsidP="00014D49">
      <w:pPr>
        <w:spacing w:after="0" w:line="240" w:lineRule="auto"/>
        <w:jc w:val="center"/>
        <w:rPr>
          <w:rFonts w:ascii="Times New Roman" w:eastAsia="Times New Roman" w:hAnsi="Times New Roman" w:cs="Times New Roman"/>
          <w:b/>
          <w:sz w:val="24"/>
          <w:szCs w:val="20"/>
        </w:rPr>
      </w:pPr>
    </w:p>
    <w:p w14:paraId="174DCC0B" w14:textId="77777777" w:rsidR="00014D49" w:rsidRPr="00014D49" w:rsidRDefault="00014D49" w:rsidP="00014D49">
      <w:pPr>
        <w:spacing w:after="0" w:line="240" w:lineRule="auto"/>
        <w:jc w:val="center"/>
        <w:rPr>
          <w:rFonts w:ascii="Times New Roman" w:eastAsia="Times New Roman" w:hAnsi="Times New Roman" w:cs="Times New Roman"/>
          <w:b/>
          <w:sz w:val="24"/>
          <w:szCs w:val="20"/>
        </w:rPr>
      </w:pPr>
    </w:p>
    <w:p w14:paraId="1E997C38" w14:textId="77777777" w:rsidR="00014D49" w:rsidRPr="00014D49" w:rsidRDefault="00014D49" w:rsidP="00014D49">
      <w:pPr>
        <w:spacing w:after="0" w:line="240" w:lineRule="auto"/>
        <w:jc w:val="center"/>
        <w:rPr>
          <w:rFonts w:ascii="Times New Roman" w:eastAsia="Times New Roman" w:hAnsi="Times New Roman" w:cs="Times New Roman"/>
          <w:b/>
          <w:sz w:val="32"/>
          <w:szCs w:val="20"/>
        </w:rPr>
      </w:pPr>
      <w:r w:rsidRPr="00014D49">
        <w:rPr>
          <w:rFonts w:ascii="Times New Roman" w:eastAsia="Times New Roman" w:hAnsi="Times New Roman" w:cs="Times New Roman"/>
          <w:b/>
          <w:sz w:val="32"/>
          <w:szCs w:val="20"/>
        </w:rPr>
        <w:t>INDEX</w:t>
      </w:r>
    </w:p>
    <w:p w14:paraId="013F28FE" w14:textId="77777777" w:rsidR="00014D49" w:rsidRPr="00014D49" w:rsidRDefault="00014D49" w:rsidP="00014D49">
      <w:pPr>
        <w:tabs>
          <w:tab w:val="center" w:pos="7830"/>
          <w:tab w:val="center" w:pos="7920"/>
        </w:tabs>
        <w:spacing w:after="0" w:line="240" w:lineRule="auto"/>
        <w:rPr>
          <w:rFonts w:ascii="Times New Roman" w:eastAsia="Times New Roman" w:hAnsi="Times New Roman" w:cs="Times New Roman"/>
          <w:b/>
          <w:sz w:val="32"/>
          <w:szCs w:val="20"/>
        </w:rPr>
      </w:pP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rPr>
        <w:tab/>
      </w:r>
      <w:r w:rsidRPr="00014D49">
        <w:rPr>
          <w:rFonts w:ascii="Times New Roman" w:eastAsia="Times New Roman" w:hAnsi="Times New Roman" w:cs="Times New Roman"/>
          <w:b/>
          <w:sz w:val="32"/>
          <w:szCs w:val="20"/>
          <w:u w:val="single"/>
        </w:rPr>
        <w:t>Page</w:t>
      </w:r>
    </w:p>
    <w:p w14:paraId="6F145809" w14:textId="77777777" w:rsidR="00014D49" w:rsidRPr="00014D49" w:rsidRDefault="00014D49" w:rsidP="00014D49">
      <w:pPr>
        <w:spacing w:after="0" w:line="240" w:lineRule="auto"/>
        <w:rPr>
          <w:rFonts w:ascii="Times New Roman" w:eastAsia="Times New Roman" w:hAnsi="Times New Roman" w:cs="Times New Roman"/>
          <w:sz w:val="28"/>
          <w:szCs w:val="20"/>
        </w:rPr>
      </w:pPr>
    </w:p>
    <w:p w14:paraId="7A824136" w14:textId="77777777"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Introduction</w:t>
      </w:r>
      <w:r w:rsidRPr="00014D49">
        <w:rPr>
          <w:rFonts w:ascii="Times New Roman" w:eastAsia="Times New Roman" w:hAnsi="Times New Roman" w:cs="Times New Roman"/>
          <w:sz w:val="28"/>
          <w:szCs w:val="20"/>
        </w:rPr>
        <w:tab/>
        <w:t>1</w:t>
      </w:r>
    </w:p>
    <w:p w14:paraId="720CA83B" w14:textId="77777777"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p>
    <w:p w14:paraId="6A9EC3C3" w14:textId="77777777"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Qualifications to Propose</w:t>
      </w:r>
      <w:r w:rsidRPr="00014D49">
        <w:rPr>
          <w:rFonts w:ascii="Times New Roman" w:eastAsia="Times New Roman" w:hAnsi="Times New Roman" w:cs="Times New Roman"/>
          <w:sz w:val="28"/>
          <w:szCs w:val="20"/>
        </w:rPr>
        <w:tab/>
        <w:t>1</w:t>
      </w:r>
    </w:p>
    <w:p w14:paraId="67C8F212" w14:textId="77777777"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p>
    <w:p w14:paraId="24B9D03F" w14:textId="7FBA37F9" w:rsidR="00014D49" w:rsidRDefault="00014D49" w:rsidP="00014D49">
      <w:pPr>
        <w:tabs>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Procedural Instructions</w:t>
      </w:r>
      <w:r w:rsidRPr="00014D49">
        <w:rPr>
          <w:rFonts w:ascii="Times New Roman" w:eastAsia="Times New Roman" w:hAnsi="Times New Roman" w:cs="Times New Roman"/>
          <w:sz w:val="28"/>
          <w:szCs w:val="20"/>
        </w:rPr>
        <w:tab/>
      </w:r>
      <w:r w:rsidR="0018145B">
        <w:rPr>
          <w:rFonts w:ascii="Times New Roman" w:eastAsia="Times New Roman" w:hAnsi="Times New Roman" w:cs="Times New Roman"/>
          <w:sz w:val="28"/>
          <w:szCs w:val="20"/>
        </w:rPr>
        <w:t>2</w:t>
      </w:r>
    </w:p>
    <w:p w14:paraId="40E9A678" w14:textId="77777777" w:rsidR="0018145B" w:rsidRPr="00014D49" w:rsidRDefault="0018145B" w:rsidP="00014D49">
      <w:pPr>
        <w:tabs>
          <w:tab w:val="center" w:leader="dot" w:pos="7920"/>
        </w:tabs>
        <w:spacing w:after="0" w:line="240" w:lineRule="auto"/>
        <w:rPr>
          <w:rFonts w:ascii="Times New Roman" w:eastAsia="Times New Roman" w:hAnsi="Times New Roman" w:cs="Times New Roman"/>
          <w:sz w:val="28"/>
          <w:szCs w:val="20"/>
        </w:rPr>
      </w:pPr>
    </w:p>
    <w:p w14:paraId="0776D2B6" w14:textId="77777777"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Selection Criteria</w:t>
      </w:r>
      <w:r w:rsidRPr="00014D49">
        <w:rPr>
          <w:rFonts w:ascii="Times New Roman" w:eastAsia="Times New Roman" w:hAnsi="Times New Roman" w:cs="Times New Roman"/>
          <w:sz w:val="28"/>
          <w:szCs w:val="20"/>
        </w:rPr>
        <w:tab/>
        <w:t>5</w:t>
      </w:r>
    </w:p>
    <w:p w14:paraId="747E5114" w14:textId="77777777"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p>
    <w:p w14:paraId="2CF9589D" w14:textId="5556FB0A"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Contract Terms</w:t>
      </w:r>
      <w:r w:rsidRPr="00014D49">
        <w:rPr>
          <w:rFonts w:ascii="Times New Roman" w:eastAsia="Times New Roman" w:hAnsi="Times New Roman" w:cs="Times New Roman"/>
          <w:sz w:val="28"/>
          <w:szCs w:val="20"/>
        </w:rPr>
        <w:tab/>
      </w:r>
      <w:r w:rsidR="00371122">
        <w:rPr>
          <w:rFonts w:ascii="Times New Roman" w:eastAsia="Times New Roman" w:hAnsi="Times New Roman" w:cs="Times New Roman"/>
          <w:sz w:val="28"/>
          <w:szCs w:val="20"/>
        </w:rPr>
        <w:t>6</w:t>
      </w:r>
    </w:p>
    <w:p w14:paraId="74C94BAF" w14:textId="77777777"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p>
    <w:p w14:paraId="696971CE" w14:textId="025A3F85"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History/Background</w:t>
      </w:r>
      <w:r w:rsidRPr="00014D49">
        <w:rPr>
          <w:rFonts w:ascii="Times New Roman" w:eastAsia="Times New Roman" w:hAnsi="Times New Roman" w:cs="Times New Roman"/>
          <w:sz w:val="28"/>
          <w:szCs w:val="20"/>
        </w:rPr>
        <w:tab/>
      </w:r>
      <w:r w:rsidR="0018145B">
        <w:rPr>
          <w:rFonts w:ascii="Times New Roman" w:eastAsia="Times New Roman" w:hAnsi="Times New Roman" w:cs="Times New Roman"/>
          <w:sz w:val="28"/>
          <w:szCs w:val="20"/>
        </w:rPr>
        <w:t>7</w:t>
      </w:r>
    </w:p>
    <w:p w14:paraId="0D3FE825" w14:textId="77777777"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p>
    <w:p w14:paraId="67B99407" w14:textId="77777777"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Scope of Banking Services/Services</w:t>
      </w:r>
    </w:p>
    <w:p w14:paraId="5570C069" w14:textId="46F420CF" w:rsidR="00014D49" w:rsidRPr="00014D49" w:rsidRDefault="00014D49" w:rsidP="00014D49">
      <w:pPr>
        <w:tabs>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 xml:space="preserve">   to be Provided</w:t>
      </w:r>
      <w:r w:rsidRPr="00014D49">
        <w:rPr>
          <w:rFonts w:ascii="Times New Roman" w:eastAsia="Times New Roman" w:hAnsi="Times New Roman" w:cs="Times New Roman"/>
          <w:sz w:val="28"/>
          <w:szCs w:val="20"/>
        </w:rPr>
        <w:tab/>
      </w:r>
      <w:r w:rsidR="0018145B">
        <w:rPr>
          <w:rFonts w:ascii="Times New Roman" w:eastAsia="Times New Roman" w:hAnsi="Times New Roman" w:cs="Times New Roman"/>
          <w:sz w:val="28"/>
          <w:szCs w:val="20"/>
        </w:rPr>
        <w:t>8</w:t>
      </w:r>
    </w:p>
    <w:p w14:paraId="61925D40" w14:textId="77777777"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p>
    <w:p w14:paraId="471049AD" w14:textId="6F03E41E"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Appendix A:</w:t>
      </w:r>
      <w:r w:rsidRPr="00014D49">
        <w:rPr>
          <w:rFonts w:ascii="Times New Roman" w:eastAsia="Times New Roman" w:hAnsi="Times New Roman" w:cs="Times New Roman"/>
          <w:sz w:val="28"/>
          <w:szCs w:val="20"/>
        </w:rPr>
        <w:tab/>
        <w:t>Fee Summary Schedule</w:t>
      </w:r>
      <w:r w:rsidRPr="00014D49">
        <w:rPr>
          <w:rFonts w:ascii="Times New Roman" w:eastAsia="Times New Roman" w:hAnsi="Times New Roman" w:cs="Times New Roman"/>
          <w:sz w:val="28"/>
          <w:szCs w:val="20"/>
        </w:rPr>
        <w:tab/>
      </w:r>
      <w:r w:rsidR="0018145B">
        <w:rPr>
          <w:rFonts w:ascii="Times New Roman" w:eastAsia="Times New Roman" w:hAnsi="Times New Roman" w:cs="Times New Roman"/>
          <w:sz w:val="28"/>
          <w:szCs w:val="20"/>
        </w:rPr>
        <w:t>10</w:t>
      </w:r>
    </w:p>
    <w:p w14:paraId="56E73B20" w14:textId="77777777"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p>
    <w:p w14:paraId="7FD42D30" w14:textId="77777777"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Appendix B:</w:t>
      </w:r>
      <w:r w:rsidRPr="00014D49">
        <w:rPr>
          <w:rFonts w:ascii="Times New Roman" w:eastAsia="Times New Roman" w:hAnsi="Times New Roman" w:cs="Times New Roman"/>
          <w:sz w:val="28"/>
          <w:szCs w:val="20"/>
        </w:rPr>
        <w:tab/>
        <w:t>List of Port Authority</w:t>
      </w:r>
    </w:p>
    <w:p w14:paraId="09D6803A" w14:textId="77777777"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ab/>
        <w:t>Board of Directors and</w:t>
      </w:r>
    </w:p>
    <w:p w14:paraId="0501F93B" w14:textId="77777777"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ab/>
        <w:t>Key Personnel</w:t>
      </w:r>
      <w:r w:rsidRPr="00014D49">
        <w:rPr>
          <w:rFonts w:ascii="Times New Roman" w:eastAsia="Times New Roman" w:hAnsi="Times New Roman" w:cs="Times New Roman"/>
          <w:sz w:val="28"/>
          <w:szCs w:val="20"/>
        </w:rPr>
        <w:tab/>
        <w:t>12</w:t>
      </w:r>
    </w:p>
    <w:p w14:paraId="37C2FCD7" w14:textId="77777777"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p>
    <w:p w14:paraId="4E6A849E" w14:textId="77777777"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Appendix C:</w:t>
      </w:r>
      <w:r w:rsidRPr="00014D49">
        <w:rPr>
          <w:rFonts w:ascii="Times New Roman" w:eastAsia="Times New Roman" w:hAnsi="Times New Roman" w:cs="Times New Roman"/>
          <w:sz w:val="28"/>
          <w:szCs w:val="20"/>
        </w:rPr>
        <w:tab/>
        <w:t>Non-Collusion Affidavit</w:t>
      </w:r>
      <w:r w:rsidRPr="00014D49">
        <w:rPr>
          <w:rFonts w:ascii="Times New Roman" w:eastAsia="Times New Roman" w:hAnsi="Times New Roman" w:cs="Times New Roman"/>
          <w:sz w:val="28"/>
          <w:szCs w:val="20"/>
        </w:rPr>
        <w:tab/>
        <w:t>13</w:t>
      </w:r>
    </w:p>
    <w:p w14:paraId="676E8A4C" w14:textId="77777777"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p>
    <w:p w14:paraId="16BC6AD7" w14:textId="0353513B" w:rsidR="00014D49" w:rsidRPr="00014D49" w:rsidRDefault="00014D49" w:rsidP="00014D49">
      <w:pPr>
        <w:tabs>
          <w:tab w:val="left" w:pos="1800"/>
          <w:tab w:val="center" w:leader="dot" w:pos="7920"/>
        </w:tabs>
        <w:spacing w:after="0" w:line="240" w:lineRule="auto"/>
        <w:rPr>
          <w:rFonts w:ascii="Times New Roman" w:eastAsia="Times New Roman" w:hAnsi="Times New Roman" w:cs="Times New Roman"/>
          <w:sz w:val="28"/>
          <w:szCs w:val="20"/>
        </w:rPr>
      </w:pPr>
      <w:r w:rsidRPr="00014D49">
        <w:rPr>
          <w:rFonts w:ascii="Times New Roman" w:eastAsia="Times New Roman" w:hAnsi="Times New Roman" w:cs="Times New Roman"/>
          <w:sz w:val="28"/>
          <w:szCs w:val="20"/>
        </w:rPr>
        <w:t xml:space="preserve">Appendix D:  </w:t>
      </w:r>
      <w:r w:rsidRPr="00014D49">
        <w:rPr>
          <w:rFonts w:ascii="Times New Roman" w:eastAsia="Times New Roman" w:hAnsi="Times New Roman" w:cs="Times New Roman"/>
          <w:sz w:val="28"/>
          <w:szCs w:val="20"/>
        </w:rPr>
        <w:tab/>
        <w:t>Bond Fund LC Schedule…………………………….</w:t>
      </w:r>
      <w:r w:rsidR="0018145B">
        <w:rPr>
          <w:rFonts w:ascii="Times New Roman" w:eastAsia="Times New Roman" w:hAnsi="Times New Roman" w:cs="Times New Roman"/>
          <w:sz w:val="28"/>
          <w:szCs w:val="20"/>
        </w:rPr>
        <w:t xml:space="preserve"> </w:t>
      </w:r>
      <w:r w:rsidRPr="00014D49">
        <w:rPr>
          <w:rFonts w:ascii="Times New Roman" w:eastAsia="Times New Roman" w:hAnsi="Times New Roman" w:cs="Times New Roman"/>
          <w:sz w:val="28"/>
          <w:szCs w:val="20"/>
        </w:rPr>
        <w:t>14</w:t>
      </w:r>
    </w:p>
    <w:p w14:paraId="555B7CCA" w14:textId="77777777" w:rsidR="00014D49" w:rsidRPr="00014D49" w:rsidRDefault="00014D49" w:rsidP="00014D49">
      <w:pPr>
        <w:spacing w:after="0" w:line="240" w:lineRule="auto"/>
        <w:rPr>
          <w:rFonts w:ascii="Times New Roman" w:eastAsia="Times New Roman" w:hAnsi="Times New Roman" w:cs="Times New Roman"/>
          <w:sz w:val="28"/>
          <w:szCs w:val="20"/>
        </w:rPr>
        <w:sectPr w:rsidR="00014D49" w:rsidRPr="00014D49" w:rsidSect="006F0F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1440" w:gutter="0"/>
          <w:pgNumType w:start="1"/>
          <w:cols w:space="720"/>
          <w:docGrid w:linePitch="326"/>
        </w:sectPr>
      </w:pPr>
    </w:p>
    <w:p w14:paraId="3186D2BA" w14:textId="77777777" w:rsidR="007F1F7B" w:rsidRDefault="007F1F7B" w:rsidP="00014D49">
      <w:pPr>
        <w:spacing w:after="0" w:line="240" w:lineRule="auto"/>
        <w:jc w:val="center"/>
        <w:rPr>
          <w:rFonts w:ascii="Times New Roman" w:eastAsia="Times New Roman" w:hAnsi="Times New Roman" w:cs="Times New Roman"/>
          <w:b/>
          <w:sz w:val="28"/>
          <w:szCs w:val="20"/>
        </w:rPr>
      </w:pPr>
    </w:p>
    <w:p w14:paraId="31CF448C" w14:textId="21AE29D0" w:rsidR="00014D49" w:rsidRPr="00014D49" w:rsidRDefault="00014D49" w:rsidP="00014D49">
      <w:pPr>
        <w:spacing w:after="0" w:line="240" w:lineRule="auto"/>
        <w:jc w:val="center"/>
        <w:rPr>
          <w:rFonts w:ascii="Times New Roman" w:eastAsia="Times New Roman" w:hAnsi="Times New Roman" w:cs="Times New Roman"/>
          <w:b/>
          <w:sz w:val="24"/>
          <w:szCs w:val="20"/>
        </w:rPr>
      </w:pPr>
      <w:r w:rsidRPr="00014D49">
        <w:rPr>
          <w:rFonts w:ascii="Times New Roman" w:eastAsia="Times New Roman" w:hAnsi="Times New Roman" w:cs="Times New Roman"/>
          <w:b/>
          <w:sz w:val="28"/>
          <w:szCs w:val="20"/>
        </w:rPr>
        <w:t>Request for Qualifications and Proposals</w:t>
      </w:r>
    </w:p>
    <w:p w14:paraId="77858FAA" w14:textId="77777777" w:rsidR="00014D49" w:rsidRPr="00014D49" w:rsidRDefault="00014D49" w:rsidP="00014D49">
      <w:pPr>
        <w:spacing w:after="0" w:line="240" w:lineRule="auto"/>
        <w:jc w:val="center"/>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Cleveland-Cuyahoga County Port Authority</w:t>
      </w:r>
    </w:p>
    <w:p w14:paraId="59E560AC" w14:textId="77777777" w:rsidR="00014D49" w:rsidRPr="00014D49" w:rsidRDefault="00014D49" w:rsidP="00014D49">
      <w:pPr>
        <w:spacing w:after="0" w:line="240" w:lineRule="auto"/>
        <w:jc w:val="center"/>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1100 W. 9th St., Suite 300</w:t>
      </w:r>
    </w:p>
    <w:p w14:paraId="4FBA8053" w14:textId="77777777" w:rsidR="00014D49" w:rsidRPr="00014D49" w:rsidRDefault="00014D49" w:rsidP="00014D49">
      <w:pPr>
        <w:spacing w:after="120" w:line="240" w:lineRule="auto"/>
        <w:jc w:val="center"/>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Cleveland, Ohio  44113</w:t>
      </w:r>
    </w:p>
    <w:p w14:paraId="40D9C1D3" w14:textId="77777777" w:rsidR="00014D49" w:rsidRPr="00014D49" w:rsidRDefault="00014D49" w:rsidP="00014D49">
      <w:pPr>
        <w:spacing w:after="0" w:line="240" w:lineRule="auto"/>
        <w:jc w:val="center"/>
        <w:rPr>
          <w:rFonts w:ascii="Times New Roman" w:eastAsia="Times New Roman" w:hAnsi="Times New Roman" w:cs="Times New Roman"/>
          <w:b/>
          <w:sz w:val="24"/>
          <w:szCs w:val="20"/>
        </w:rPr>
      </w:pPr>
      <w:r w:rsidRPr="00014D49">
        <w:rPr>
          <w:rFonts w:ascii="Times New Roman" w:eastAsia="Times New Roman" w:hAnsi="Times New Roman" w:cs="Times New Roman"/>
          <w:b/>
          <w:sz w:val="32"/>
          <w:szCs w:val="20"/>
          <w:u w:val="single"/>
        </w:rPr>
        <w:t>Banking Depository and Letter of Credit Services</w:t>
      </w:r>
    </w:p>
    <w:p w14:paraId="7CED950A" w14:textId="77777777" w:rsidR="00014D49" w:rsidRPr="00014D49" w:rsidRDefault="00014D49" w:rsidP="00014D49">
      <w:pPr>
        <w:spacing w:after="0" w:line="240" w:lineRule="auto"/>
        <w:jc w:val="center"/>
        <w:rPr>
          <w:rFonts w:ascii="Times New Roman" w:eastAsia="Times New Roman" w:hAnsi="Times New Roman" w:cs="Times New Roman"/>
          <w:b/>
          <w:sz w:val="24"/>
          <w:szCs w:val="20"/>
        </w:rPr>
      </w:pPr>
    </w:p>
    <w:p w14:paraId="417B9539" w14:textId="5914313E" w:rsidR="00014D49" w:rsidRDefault="00014D49" w:rsidP="00BA0A70">
      <w:pPr>
        <w:autoSpaceDE w:val="0"/>
        <w:autoSpaceDN w:val="0"/>
        <w:adjustRightInd w:val="0"/>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In accordance with Sections 4582.15 and 135.</w:t>
      </w:r>
      <w:r w:rsidR="00BA0A70">
        <w:rPr>
          <w:rFonts w:ascii="Times New Roman" w:eastAsia="Times New Roman" w:hAnsi="Times New Roman" w:cs="Times New Roman"/>
          <w:sz w:val="24"/>
          <w:szCs w:val="20"/>
        </w:rPr>
        <w:t>10</w:t>
      </w:r>
      <w:r w:rsidRPr="00014D49">
        <w:rPr>
          <w:rFonts w:ascii="Times New Roman" w:eastAsia="Times New Roman" w:hAnsi="Times New Roman" w:cs="Times New Roman"/>
          <w:sz w:val="24"/>
          <w:szCs w:val="20"/>
        </w:rPr>
        <w:t xml:space="preserve"> of the Ohio Revised Code</w:t>
      </w:r>
      <w:r w:rsidR="00CD6D90">
        <w:rPr>
          <w:rFonts w:ascii="Times New Roman" w:eastAsia="Times New Roman" w:hAnsi="Times New Roman" w:cs="Times New Roman"/>
          <w:sz w:val="24"/>
          <w:szCs w:val="20"/>
        </w:rPr>
        <w:t xml:space="preserve"> (“R.C.”)</w:t>
      </w:r>
      <w:r w:rsidRPr="00014D49">
        <w:rPr>
          <w:rFonts w:ascii="Times New Roman" w:eastAsia="Times New Roman" w:hAnsi="Times New Roman" w:cs="Times New Roman"/>
          <w:sz w:val="24"/>
          <w:szCs w:val="20"/>
        </w:rPr>
        <w:t>, the Cleveland-Cuyahoga County Port Authority (“Port Authority”) is required to designate a public depository(</w:t>
      </w:r>
      <w:proofErr w:type="spellStart"/>
      <w:r w:rsidRPr="00014D49">
        <w:rPr>
          <w:rFonts w:ascii="Times New Roman" w:eastAsia="Times New Roman" w:hAnsi="Times New Roman" w:cs="Times New Roman"/>
          <w:sz w:val="24"/>
          <w:szCs w:val="20"/>
        </w:rPr>
        <w:t>i</w:t>
      </w:r>
      <w:r w:rsidR="00BA0A70">
        <w:rPr>
          <w:rFonts w:ascii="Times New Roman" w:eastAsia="Times New Roman" w:hAnsi="Times New Roman" w:cs="Times New Roman"/>
          <w:sz w:val="24"/>
          <w:szCs w:val="20"/>
        </w:rPr>
        <w:t>es</w:t>
      </w:r>
      <w:proofErr w:type="spellEnd"/>
      <w:r w:rsidR="00BA0A70">
        <w:rPr>
          <w:rFonts w:ascii="Times New Roman" w:eastAsia="Times New Roman" w:hAnsi="Times New Roman" w:cs="Times New Roman"/>
          <w:sz w:val="24"/>
          <w:szCs w:val="20"/>
        </w:rPr>
        <w:t>) for active deposits of public moneys for the 60 months commencing July 20, 202</w:t>
      </w:r>
      <w:r w:rsidR="003E5B81">
        <w:rPr>
          <w:rFonts w:ascii="Times New Roman" w:eastAsia="Times New Roman" w:hAnsi="Times New Roman" w:cs="Times New Roman"/>
          <w:sz w:val="24"/>
          <w:szCs w:val="20"/>
        </w:rPr>
        <w:t>5</w:t>
      </w:r>
      <w:r w:rsidR="00BD6E0B">
        <w:rPr>
          <w:rFonts w:ascii="Times New Roman" w:eastAsia="Times New Roman" w:hAnsi="Times New Roman" w:cs="Times New Roman"/>
          <w:sz w:val="24"/>
          <w:szCs w:val="20"/>
        </w:rPr>
        <w:t xml:space="preserve"> (the “Period of Designation”)</w:t>
      </w:r>
      <w:r w:rsidR="00BA0A70">
        <w:rPr>
          <w:rFonts w:ascii="Times New Roman" w:eastAsia="Times New Roman" w:hAnsi="Times New Roman" w:cs="Times New Roman"/>
          <w:sz w:val="24"/>
          <w:szCs w:val="20"/>
        </w:rPr>
        <w:t>.</w:t>
      </w:r>
      <w:r w:rsidRPr="00014D49">
        <w:rPr>
          <w:rFonts w:ascii="Times New Roman" w:eastAsia="Times New Roman" w:hAnsi="Times New Roman" w:cs="Times New Roman"/>
          <w:sz w:val="24"/>
          <w:szCs w:val="20"/>
        </w:rPr>
        <w:t xml:space="preserve">  </w:t>
      </w:r>
    </w:p>
    <w:p w14:paraId="09E71DE4" w14:textId="6643DEDA" w:rsidR="00BD6E0B" w:rsidRPr="00014D49" w:rsidRDefault="00BD6E0B" w:rsidP="00BA0A70">
      <w:pPr>
        <w:autoSpaceDE w:val="0"/>
        <w:autoSpaceDN w:val="0"/>
        <w:adjustRightInd w:val="0"/>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In accordance with Sections 4582.15 and 135.0</w:t>
      </w:r>
      <w:r w:rsidR="001E5754">
        <w:rPr>
          <w:rFonts w:ascii="Times New Roman" w:eastAsia="Times New Roman" w:hAnsi="Times New Roman" w:cs="Times New Roman"/>
          <w:sz w:val="24"/>
          <w:szCs w:val="20"/>
        </w:rPr>
        <w:t>9</w:t>
      </w:r>
      <w:r>
        <w:rPr>
          <w:rFonts w:ascii="Times New Roman" w:eastAsia="Times New Roman" w:hAnsi="Times New Roman" w:cs="Times New Roman"/>
          <w:sz w:val="24"/>
          <w:szCs w:val="20"/>
        </w:rPr>
        <w:t xml:space="preserve"> </w:t>
      </w:r>
      <w:r w:rsidRPr="00014D49">
        <w:rPr>
          <w:rFonts w:ascii="Times New Roman" w:eastAsia="Times New Roman" w:hAnsi="Times New Roman" w:cs="Times New Roman"/>
          <w:sz w:val="24"/>
          <w:szCs w:val="20"/>
        </w:rPr>
        <w:t>of the Ohio Revised Code</w:t>
      </w:r>
      <w:r>
        <w:rPr>
          <w:rFonts w:ascii="Times New Roman" w:eastAsia="Times New Roman" w:hAnsi="Times New Roman" w:cs="Times New Roman"/>
          <w:sz w:val="24"/>
          <w:szCs w:val="20"/>
        </w:rPr>
        <w:t xml:space="preserve"> (“R.C.”)</w:t>
      </w:r>
      <w:r w:rsidRPr="00014D49">
        <w:rPr>
          <w:rFonts w:ascii="Times New Roman" w:eastAsia="Times New Roman" w:hAnsi="Times New Roman" w:cs="Times New Roman"/>
          <w:sz w:val="24"/>
          <w:szCs w:val="20"/>
        </w:rPr>
        <w:t>, the Port Authority is required to designate a public depository(</w:t>
      </w:r>
      <w:proofErr w:type="spellStart"/>
      <w:r w:rsidRPr="00014D49">
        <w:rPr>
          <w:rFonts w:ascii="Times New Roman" w:eastAsia="Times New Roman" w:hAnsi="Times New Roman" w:cs="Times New Roman"/>
          <w:sz w:val="24"/>
          <w:szCs w:val="20"/>
        </w:rPr>
        <w:t>i</w:t>
      </w:r>
      <w:r>
        <w:rPr>
          <w:rFonts w:ascii="Times New Roman" w:eastAsia="Times New Roman" w:hAnsi="Times New Roman" w:cs="Times New Roman"/>
          <w:sz w:val="24"/>
          <w:szCs w:val="20"/>
        </w:rPr>
        <w:t>es</w:t>
      </w:r>
      <w:proofErr w:type="spellEnd"/>
      <w:r>
        <w:rPr>
          <w:rFonts w:ascii="Times New Roman" w:eastAsia="Times New Roman" w:hAnsi="Times New Roman" w:cs="Times New Roman"/>
          <w:sz w:val="24"/>
          <w:szCs w:val="20"/>
        </w:rPr>
        <w:t>) for deposits of interim mon</w:t>
      </w:r>
      <w:r w:rsidR="001E5754">
        <w:rPr>
          <w:rFonts w:ascii="Times New Roman" w:eastAsia="Times New Roman" w:hAnsi="Times New Roman" w:cs="Times New Roman"/>
          <w:sz w:val="24"/>
          <w:szCs w:val="20"/>
        </w:rPr>
        <w:t>eys</w:t>
      </w:r>
      <w:r>
        <w:rPr>
          <w:rFonts w:ascii="Times New Roman" w:eastAsia="Times New Roman" w:hAnsi="Times New Roman" w:cs="Times New Roman"/>
          <w:sz w:val="24"/>
          <w:szCs w:val="20"/>
        </w:rPr>
        <w:t xml:space="preserve"> during the Period of Designation.</w:t>
      </w:r>
      <w:r w:rsidRPr="00014D49">
        <w:rPr>
          <w:rFonts w:ascii="Times New Roman" w:eastAsia="Times New Roman" w:hAnsi="Times New Roman" w:cs="Times New Roman"/>
          <w:sz w:val="24"/>
          <w:szCs w:val="20"/>
        </w:rPr>
        <w:t xml:space="preserve">  </w:t>
      </w:r>
      <w:r w:rsidR="0091324B">
        <w:rPr>
          <w:rFonts w:ascii="Times New Roman" w:eastAsia="Times New Roman" w:hAnsi="Times New Roman" w:cs="Times New Roman"/>
          <w:sz w:val="24"/>
          <w:szCs w:val="20"/>
        </w:rPr>
        <w:t xml:space="preserve">Interim moneys will be deposited at times and in amounts in the discretion of the Fiscal Officer.  The Investment Policy of the Port Authority also permits investment of interim public </w:t>
      </w:r>
      <w:proofErr w:type="gramStart"/>
      <w:r w:rsidR="0091324B">
        <w:rPr>
          <w:rFonts w:ascii="Times New Roman" w:eastAsia="Times New Roman" w:hAnsi="Times New Roman" w:cs="Times New Roman"/>
          <w:sz w:val="24"/>
          <w:szCs w:val="20"/>
        </w:rPr>
        <w:t>moneys</w:t>
      </w:r>
      <w:proofErr w:type="gramEnd"/>
      <w:r w:rsidR="0091324B">
        <w:rPr>
          <w:rFonts w:ascii="Times New Roman" w:eastAsia="Times New Roman" w:hAnsi="Times New Roman" w:cs="Times New Roman"/>
          <w:sz w:val="24"/>
          <w:szCs w:val="20"/>
        </w:rPr>
        <w:t xml:space="preserve"> by the treasurer or Fiscal Officer in the </w:t>
      </w:r>
      <w:proofErr w:type="spellStart"/>
      <w:r w:rsidR="0091324B">
        <w:rPr>
          <w:rFonts w:ascii="Times New Roman" w:eastAsia="Times New Roman" w:hAnsi="Times New Roman" w:cs="Times New Roman"/>
          <w:sz w:val="24"/>
          <w:szCs w:val="20"/>
        </w:rPr>
        <w:t>StarOhio</w:t>
      </w:r>
      <w:proofErr w:type="spellEnd"/>
      <w:r w:rsidR="0091324B">
        <w:rPr>
          <w:rFonts w:ascii="Times New Roman" w:eastAsia="Times New Roman" w:hAnsi="Times New Roman" w:cs="Times New Roman"/>
          <w:sz w:val="24"/>
          <w:szCs w:val="20"/>
        </w:rPr>
        <w:t xml:space="preserve"> Fund held by the Ohio Treasurer of State.</w:t>
      </w:r>
    </w:p>
    <w:p w14:paraId="3D187776" w14:textId="284FDD92" w:rsidR="00014D49" w:rsidRPr="00014D49" w:rsidRDefault="00014D49" w:rsidP="00BA0A70">
      <w:pPr>
        <w:autoSpaceDE w:val="0"/>
        <w:autoSpaceDN w:val="0"/>
        <w:adjustRightInd w:val="0"/>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Additionally, the Port Authority will be seeking qu</w:t>
      </w:r>
      <w:r>
        <w:rPr>
          <w:rFonts w:ascii="Times New Roman" w:eastAsia="Times New Roman" w:hAnsi="Times New Roman" w:cs="Times New Roman"/>
          <w:sz w:val="24"/>
          <w:szCs w:val="20"/>
        </w:rPr>
        <w:t xml:space="preserve">alified financial institutions </w:t>
      </w:r>
      <w:r w:rsidRPr="00014D49">
        <w:rPr>
          <w:rFonts w:ascii="Times New Roman" w:eastAsia="Times New Roman" w:hAnsi="Times New Roman" w:cs="Times New Roman"/>
          <w:sz w:val="24"/>
          <w:szCs w:val="20"/>
        </w:rPr>
        <w:t xml:space="preserve">(“Banks”) </w:t>
      </w:r>
      <w:r w:rsidRPr="00014D49">
        <w:rPr>
          <w:rFonts w:ascii="Times New Roman" w:eastAsia="Times New Roman" w:hAnsi="Times New Roman" w:cs="Times New Roman"/>
          <w:sz w:val="24"/>
          <w:szCs w:val="24"/>
        </w:rPr>
        <w:t>with investment-grade credit ratings and the capacity to provide</w:t>
      </w:r>
      <w:r w:rsidRPr="00014D49">
        <w:rPr>
          <w:rFonts w:ascii="Times New Roman" w:eastAsia="Times New Roman" w:hAnsi="Times New Roman" w:cs="Times New Roman"/>
          <w:sz w:val="24"/>
          <w:szCs w:val="20"/>
        </w:rPr>
        <w:t xml:space="preserve"> a </w:t>
      </w:r>
      <w:bookmarkStart w:id="0" w:name="_Hlk196916089"/>
      <w:r w:rsidRPr="00014D49">
        <w:rPr>
          <w:rFonts w:ascii="Times New Roman" w:eastAsia="Times New Roman" w:hAnsi="Times New Roman" w:cs="Times New Roman"/>
          <w:sz w:val="24"/>
          <w:szCs w:val="20"/>
        </w:rPr>
        <w:t>$</w:t>
      </w:r>
      <w:r w:rsidR="00CB13FD">
        <w:rPr>
          <w:rFonts w:ascii="Times New Roman" w:eastAsia="Times New Roman" w:hAnsi="Times New Roman" w:cs="Times New Roman"/>
          <w:sz w:val="24"/>
          <w:szCs w:val="20"/>
        </w:rPr>
        <w:t>12</w:t>
      </w:r>
      <w:r w:rsidRPr="00014D49">
        <w:rPr>
          <w:rFonts w:ascii="Times New Roman" w:eastAsia="Times New Roman" w:hAnsi="Times New Roman" w:cs="Times New Roman"/>
          <w:sz w:val="24"/>
          <w:szCs w:val="20"/>
        </w:rPr>
        <w:t xml:space="preserve"> million Program Reserve Letter of Credit (“LC”) that will be used to enhance the Port Authority’s Bond Fund Program</w:t>
      </w:r>
      <w:bookmarkEnd w:id="0"/>
      <w:r w:rsidRPr="00014D49">
        <w:rPr>
          <w:rFonts w:ascii="Times New Roman" w:eastAsia="Times New Roman" w:hAnsi="Times New Roman" w:cs="Times New Roman"/>
          <w:sz w:val="24"/>
          <w:szCs w:val="20"/>
        </w:rPr>
        <w:t xml:space="preserve">.  The term of the LC is negotiable, but is expected to </w:t>
      </w:r>
      <w:r w:rsidRPr="001B793E">
        <w:rPr>
          <w:rFonts w:ascii="Times New Roman" w:eastAsia="Times New Roman" w:hAnsi="Times New Roman" w:cs="Times New Roman"/>
          <w:sz w:val="24"/>
          <w:szCs w:val="20"/>
        </w:rPr>
        <w:t>be 3 years</w:t>
      </w:r>
      <w:r w:rsidRPr="00014D49">
        <w:rPr>
          <w:rFonts w:ascii="Times New Roman" w:eastAsia="Times New Roman" w:hAnsi="Times New Roman" w:cs="Times New Roman"/>
          <w:sz w:val="24"/>
          <w:szCs w:val="20"/>
        </w:rPr>
        <w:t xml:space="preserve">, with a provision for it to be drawn upon if a replacement LC cannot be found.    </w:t>
      </w:r>
    </w:p>
    <w:p w14:paraId="6EABB5D8" w14:textId="31C69644" w:rsidR="00014D49" w:rsidRPr="00014D49" w:rsidRDefault="00014D49" w:rsidP="00BA0A70">
      <w:pPr>
        <w:autoSpaceDE w:val="0"/>
        <w:autoSpaceDN w:val="0"/>
        <w:adjustRightInd w:val="0"/>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In conjunction with this process, the Port Authority invites the Banks to submit Proposals for the provision of centralized banking services for a period of 60 months</w:t>
      </w:r>
      <w:r w:rsidR="00BA0A70">
        <w:rPr>
          <w:rFonts w:ascii="Times New Roman" w:eastAsia="Times New Roman" w:hAnsi="Times New Roman" w:cs="Times New Roman"/>
          <w:sz w:val="24"/>
          <w:szCs w:val="20"/>
        </w:rPr>
        <w:t xml:space="preserve"> </w:t>
      </w:r>
      <w:r w:rsidR="001E5754">
        <w:rPr>
          <w:rFonts w:ascii="Times New Roman" w:eastAsia="Times New Roman" w:hAnsi="Times New Roman" w:cs="Times New Roman"/>
          <w:sz w:val="24"/>
          <w:szCs w:val="20"/>
        </w:rPr>
        <w:t xml:space="preserve">from July 20, </w:t>
      </w:r>
      <w:proofErr w:type="gramStart"/>
      <w:r w:rsidR="001E5754">
        <w:rPr>
          <w:rFonts w:ascii="Times New Roman" w:eastAsia="Times New Roman" w:hAnsi="Times New Roman" w:cs="Times New Roman"/>
          <w:sz w:val="24"/>
          <w:szCs w:val="20"/>
        </w:rPr>
        <w:t>2025</w:t>
      </w:r>
      <w:proofErr w:type="gramEnd"/>
      <w:r w:rsidR="001E5754">
        <w:rPr>
          <w:rFonts w:ascii="Times New Roman" w:eastAsia="Times New Roman" w:hAnsi="Times New Roman" w:cs="Times New Roman"/>
          <w:sz w:val="24"/>
          <w:szCs w:val="20"/>
        </w:rPr>
        <w:t xml:space="preserve"> to July 19, 2030, </w:t>
      </w:r>
      <w:r w:rsidR="00BA0A70">
        <w:rPr>
          <w:rFonts w:ascii="Times New Roman" w:eastAsia="Times New Roman" w:hAnsi="Times New Roman" w:cs="Times New Roman"/>
          <w:sz w:val="24"/>
          <w:szCs w:val="20"/>
        </w:rPr>
        <w:t>with respect to active deposits of public moneys pursuant to R.C. 135.10</w:t>
      </w:r>
      <w:r w:rsidR="001E5754">
        <w:rPr>
          <w:rFonts w:ascii="Times New Roman" w:eastAsia="Times New Roman" w:hAnsi="Times New Roman" w:cs="Times New Roman"/>
          <w:sz w:val="24"/>
          <w:szCs w:val="20"/>
        </w:rPr>
        <w:t xml:space="preserve"> and with respect to interim deposits of public moneys pursuant to R.C. 135.08</w:t>
      </w:r>
      <w:r w:rsidRPr="00014D49">
        <w:rPr>
          <w:rFonts w:ascii="Times New Roman" w:eastAsia="Times New Roman" w:hAnsi="Times New Roman" w:cs="Times New Roman"/>
          <w:sz w:val="24"/>
          <w:szCs w:val="20"/>
        </w:rPr>
        <w:t>.  As mentioned, the term of the LC could be separate.</w:t>
      </w:r>
    </w:p>
    <w:p w14:paraId="4C6C005A" w14:textId="77777777" w:rsidR="00014D49" w:rsidRPr="00014D49" w:rsidRDefault="00014D49" w:rsidP="00BA0A70">
      <w:p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Port Authority currently has existing contractual relationships, trust relationships and a credit facility relating to certain bond and note issues which are not part of this Request for Qualifications and Proposals ("RFQP").  These other relationships may be available, but the RFPQ only relates to the Banking and Letter of Credit Services contained in this document.</w:t>
      </w:r>
    </w:p>
    <w:p w14:paraId="6656514A" w14:textId="76B1FE8C" w:rsidR="00014D49" w:rsidRPr="00014D49" w:rsidRDefault="00014D49" w:rsidP="00BA0A70">
      <w:p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Authority </w:t>
      </w:r>
      <w:r w:rsidR="00BA0A70">
        <w:rPr>
          <w:rFonts w:ascii="Times New Roman" w:eastAsia="Times New Roman" w:hAnsi="Times New Roman" w:cs="Times New Roman"/>
          <w:sz w:val="24"/>
          <w:szCs w:val="20"/>
        </w:rPr>
        <w:t>prefers</w:t>
      </w:r>
      <w:r w:rsidRPr="00014D49">
        <w:rPr>
          <w:rFonts w:ascii="Times New Roman" w:eastAsia="Times New Roman" w:hAnsi="Times New Roman" w:cs="Times New Roman"/>
          <w:sz w:val="24"/>
          <w:szCs w:val="20"/>
        </w:rPr>
        <w:t xml:space="preserve"> to house </w:t>
      </w:r>
      <w:r w:rsidR="0091324B">
        <w:rPr>
          <w:rFonts w:ascii="Times New Roman" w:eastAsia="Times New Roman" w:hAnsi="Times New Roman" w:cs="Times New Roman"/>
          <w:sz w:val="24"/>
          <w:szCs w:val="20"/>
        </w:rPr>
        <w:t>all</w:t>
      </w:r>
      <w:r w:rsidR="0091324B" w:rsidRPr="00014D49">
        <w:rPr>
          <w:rFonts w:ascii="Times New Roman" w:eastAsia="Times New Roman" w:hAnsi="Times New Roman" w:cs="Times New Roman"/>
          <w:sz w:val="24"/>
          <w:szCs w:val="20"/>
        </w:rPr>
        <w:t xml:space="preserve"> </w:t>
      </w:r>
      <w:r w:rsidRPr="00014D49">
        <w:rPr>
          <w:rFonts w:ascii="Times New Roman" w:eastAsia="Times New Roman" w:hAnsi="Times New Roman" w:cs="Times New Roman"/>
          <w:sz w:val="24"/>
          <w:szCs w:val="20"/>
        </w:rPr>
        <w:t>deposits and the Bond Fund Letter of Credit with the same financial institution. The Authority will rate the submissions based on quantitative factors such as cost, but also consider customer service as important criteria.  The Letter of Credit proposal will be a major factor in determining the depository relationship, as the LC supports a critical economic development tool and is a large expenditure of the Authority’s overall budget.</w:t>
      </w:r>
    </w:p>
    <w:p w14:paraId="1879607F" w14:textId="77777777" w:rsidR="00014D49" w:rsidRPr="00014D49" w:rsidRDefault="00014D49" w:rsidP="00014D49">
      <w:pPr>
        <w:spacing w:after="0" w:line="240" w:lineRule="auto"/>
        <w:rPr>
          <w:rFonts w:ascii="Times New Roman" w:eastAsia="Times New Roman" w:hAnsi="Times New Roman" w:cs="Times New Roman"/>
          <w:b/>
          <w:sz w:val="24"/>
          <w:szCs w:val="20"/>
          <w:u w:val="single"/>
        </w:rPr>
      </w:pPr>
    </w:p>
    <w:p w14:paraId="0377AF19" w14:textId="77777777" w:rsidR="00014D49" w:rsidRPr="0070190E" w:rsidRDefault="00014D49" w:rsidP="00014D49">
      <w:pPr>
        <w:spacing w:after="120" w:line="240" w:lineRule="auto"/>
        <w:rPr>
          <w:rFonts w:ascii="Times New Roman Bold" w:eastAsia="Times New Roman" w:hAnsi="Times New Roman Bold" w:cs="Times New Roman"/>
          <w:smallCaps/>
          <w:sz w:val="24"/>
          <w:szCs w:val="20"/>
        </w:rPr>
      </w:pPr>
      <w:r w:rsidRPr="0070190E">
        <w:rPr>
          <w:rFonts w:ascii="Times New Roman Bold" w:eastAsia="Times New Roman" w:hAnsi="Times New Roman Bold" w:cs="Times New Roman"/>
          <w:b/>
          <w:smallCaps/>
          <w:sz w:val="24"/>
          <w:szCs w:val="20"/>
          <w:u w:val="single"/>
        </w:rPr>
        <w:t>Conditions Qualifying a Financial Institution to Propose</w:t>
      </w:r>
    </w:p>
    <w:p w14:paraId="21850616" w14:textId="77777777" w:rsidR="00014D49" w:rsidRPr="00014D49" w:rsidRDefault="00014D49" w:rsidP="006A5084">
      <w:pPr>
        <w:spacing w:after="120" w:line="240" w:lineRule="auto"/>
        <w:jc w:val="both"/>
        <w:rPr>
          <w:rFonts w:ascii="Times New Roman" w:eastAsia="Times New Roman" w:hAnsi="Times New Roman" w:cs="Times New Roman"/>
          <w:sz w:val="24"/>
          <w:szCs w:val="20"/>
        </w:rPr>
      </w:pPr>
      <w:proofErr w:type="gramStart"/>
      <w:r w:rsidRPr="00014D49">
        <w:rPr>
          <w:rFonts w:ascii="Times New Roman" w:eastAsia="Times New Roman" w:hAnsi="Times New Roman" w:cs="Times New Roman"/>
          <w:sz w:val="24"/>
          <w:szCs w:val="20"/>
        </w:rPr>
        <w:t>In order to</w:t>
      </w:r>
      <w:proofErr w:type="gramEnd"/>
      <w:r w:rsidRPr="00014D49">
        <w:rPr>
          <w:rFonts w:ascii="Times New Roman" w:eastAsia="Times New Roman" w:hAnsi="Times New Roman" w:cs="Times New Roman"/>
          <w:sz w:val="24"/>
          <w:szCs w:val="20"/>
        </w:rPr>
        <w:t xml:space="preserve"> submit a Proposal, a financial institution must meet the eligibility and security requirements as set forth in sections 135.181, 135.32 and 135.37 of the Ohio Revised Code. </w:t>
      </w:r>
    </w:p>
    <w:p w14:paraId="07472FB8" w14:textId="77777777" w:rsidR="00014D49" w:rsidRPr="00014D49" w:rsidRDefault="00014D49" w:rsidP="00014D49">
      <w:pPr>
        <w:spacing w:after="120" w:line="240" w:lineRule="auto"/>
        <w:jc w:val="both"/>
        <w:rPr>
          <w:rFonts w:ascii="Times New Roman" w:eastAsia="Times New Roman" w:hAnsi="Times New Roman" w:cs="Times New Roman"/>
          <w:b/>
          <w:sz w:val="24"/>
          <w:szCs w:val="20"/>
          <w:u w:val="single"/>
        </w:rPr>
      </w:pPr>
      <w:r w:rsidRPr="00014D49">
        <w:rPr>
          <w:rFonts w:ascii="Times New Roman" w:eastAsia="Times New Roman" w:hAnsi="Times New Roman" w:cs="Times New Roman"/>
          <w:b/>
          <w:sz w:val="24"/>
          <w:szCs w:val="20"/>
          <w:u w:val="single"/>
        </w:rPr>
        <w:t>If a firm is not able or willing to propose on the Letter of Credit under the terms and conditions described, its proposal will not be considered.</w:t>
      </w:r>
    </w:p>
    <w:p w14:paraId="22E5AF48" w14:textId="77777777" w:rsidR="0091324B" w:rsidRDefault="0091324B" w:rsidP="00014D49">
      <w:pPr>
        <w:spacing w:after="120" w:line="240" w:lineRule="auto"/>
        <w:jc w:val="both"/>
        <w:rPr>
          <w:rFonts w:ascii="Times New Roman" w:eastAsia="Times New Roman" w:hAnsi="Times New Roman" w:cs="Times New Roman"/>
          <w:b/>
          <w:sz w:val="24"/>
          <w:szCs w:val="20"/>
          <w:u w:val="single"/>
        </w:rPr>
      </w:pPr>
    </w:p>
    <w:p w14:paraId="50FE6263" w14:textId="7DEA5C59" w:rsidR="00014D49" w:rsidRPr="0070190E" w:rsidRDefault="00014D49" w:rsidP="00014D49">
      <w:pPr>
        <w:spacing w:after="120" w:line="240" w:lineRule="auto"/>
        <w:jc w:val="both"/>
        <w:rPr>
          <w:rFonts w:ascii="Times New Roman Bold" w:eastAsia="Times New Roman" w:hAnsi="Times New Roman Bold" w:cs="Times New Roman"/>
          <w:smallCaps/>
          <w:sz w:val="24"/>
          <w:szCs w:val="20"/>
        </w:rPr>
      </w:pPr>
      <w:r w:rsidRPr="0070190E">
        <w:rPr>
          <w:rFonts w:ascii="Times New Roman Bold" w:eastAsia="Times New Roman" w:hAnsi="Times New Roman Bold" w:cs="Times New Roman"/>
          <w:b/>
          <w:smallCaps/>
          <w:sz w:val="24"/>
          <w:szCs w:val="20"/>
          <w:u w:val="single"/>
        </w:rPr>
        <w:t>Procedural Instructions</w:t>
      </w:r>
    </w:p>
    <w:p w14:paraId="4A1140D0" w14:textId="77777777" w:rsidR="00014D49" w:rsidRPr="00014D49" w:rsidRDefault="00014D49" w:rsidP="00014D49">
      <w:p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A.</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Compliance with Specific Conditions</w:t>
      </w:r>
    </w:p>
    <w:p w14:paraId="12F04508" w14:textId="6B9CF2D0" w:rsidR="00014D49" w:rsidRPr="00014D49" w:rsidRDefault="00014D49" w:rsidP="006A5084">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Proposal must be based on the conditions contained in this Proposal Packet.  Except as provided for herein, </w:t>
      </w:r>
      <w:r w:rsidRPr="00014D49">
        <w:rPr>
          <w:rFonts w:ascii="Times New Roman" w:eastAsia="Times New Roman" w:hAnsi="Times New Roman" w:cs="Times New Roman"/>
          <w:b/>
          <w:sz w:val="24"/>
          <w:szCs w:val="20"/>
        </w:rPr>
        <w:t>Proposers are not to contact, either directly or indirectly, members of the Board of Directors of the Port Authority</w:t>
      </w:r>
      <w:r w:rsidRPr="00BA0A70">
        <w:rPr>
          <w:rFonts w:ascii="Times New Roman" w:eastAsia="Times New Roman" w:hAnsi="Times New Roman" w:cs="Times New Roman"/>
          <w:b/>
          <w:sz w:val="24"/>
          <w:szCs w:val="20"/>
        </w:rPr>
        <w:t xml:space="preserve">, staff, its advisors, or any person who might influence the decision making process related to this request, for the period from the </w:t>
      </w:r>
      <w:r w:rsidR="00CD5085" w:rsidRPr="00BA0A70">
        <w:rPr>
          <w:rFonts w:ascii="Times New Roman" w:eastAsia="Times New Roman" w:hAnsi="Times New Roman" w:cs="Times New Roman"/>
          <w:b/>
          <w:sz w:val="24"/>
          <w:szCs w:val="20"/>
        </w:rPr>
        <w:t xml:space="preserve">date </w:t>
      </w:r>
      <w:r w:rsidRPr="00BA0A70">
        <w:rPr>
          <w:rFonts w:ascii="Times New Roman" w:eastAsia="Times New Roman" w:hAnsi="Times New Roman" w:cs="Times New Roman"/>
          <w:b/>
          <w:sz w:val="24"/>
          <w:szCs w:val="20"/>
        </w:rPr>
        <w:t xml:space="preserve">on which the Proposer receives this package to the date of award, if an award is made.  </w:t>
      </w:r>
      <w:r w:rsidRPr="00014D49">
        <w:rPr>
          <w:rFonts w:ascii="Times New Roman" w:eastAsia="Times New Roman" w:hAnsi="Times New Roman" w:cs="Times New Roman"/>
          <w:sz w:val="24"/>
          <w:szCs w:val="20"/>
        </w:rPr>
        <w:t xml:space="preserve">  </w:t>
      </w:r>
      <w:r w:rsidR="00CB13FD">
        <w:rPr>
          <w:rFonts w:ascii="Times New Roman" w:eastAsia="Times New Roman" w:hAnsi="Times New Roman" w:cs="Times New Roman"/>
          <w:sz w:val="24"/>
          <w:szCs w:val="20"/>
        </w:rPr>
        <w:t xml:space="preserve"> </w:t>
      </w:r>
      <w:r w:rsidRPr="00014D49">
        <w:rPr>
          <w:rFonts w:ascii="Times New Roman" w:eastAsia="Times New Roman" w:hAnsi="Times New Roman" w:cs="Times New Roman"/>
          <w:sz w:val="24"/>
          <w:szCs w:val="20"/>
        </w:rPr>
        <w:t xml:space="preserve">Should errors or omissions be found in the Proposal, Participants shall at once inform </w:t>
      </w:r>
      <w:r w:rsidR="00CB13FD">
        <w:rPr>
          <w:rFonts w:ascii="Times New Roman" w:eastAsia="Times New Roman" w:hAnsi="Times New Roman" w:cs="Times New Roman"/>
          <w:sz w:val="24"/>
          <w:szCs w:val="20"/>
        </w:rPr>
        <w:t>Carl Naso</w:t>
      </w:r>
      <w:r w:rsidRPr="00014D49">
        <w:rPr>
          <w:rFonts w:ascii="Times New Roman" w:eastAsia="Times New Roman" w:hAnsi="Times New Roman" w:cs="Times New Roman"/>
          <w:sz w:val="24"/>
          <w:szCs w:val="20"/>
        </w:rPr>
        <w:t xml:space="preserve">, Chief Financial Officer, of the Port Authority, who will immediately notify each person who has obtained a Proposal Packet or who has in writing notified the Port Authority that such person intends to submit a Proposal and has provided in writing </w:t>
      </w:r>
      <w:r w:rsidR="00B77EC5">
        <w:rPr>
          <w:rFonts w:ascii="Times New Roman" w:eastAsia="Times New Roman" w:hAnsi="Times New Roman" w:cs="Times New Roman"/>
          <w:sz w:val="24"/>
          <w:szCs w:val="20"/>
        </w:rPr>
        <w:t xml:space="preserve">or via email </w:t>
      </w:r>
      <w:r w:rsidRPr="00014D49">
        <w:rPr>
          <w:rFonts w:ascii="Times New Roman" w:eastAsia="Times New Roman" w:hAnsi="Times New Roman" w:cs="Times New Roman"/>
          <w:sz w:val="24"/>
          <w:szCs w:val="20"/>
        </w:rPr>
        <w:t xml:space="preserve">an address to which communications should be sent of the needed correction.  If there are additional questions, please submit them in writing to </w:t>
      </w:r>
      <w:r w:rsidR="00CB13FD">
        <w:rPr>
          <w:rFonts w:ascii="Times New Roman" w:eastAsia="Times New Roman" w:hAnsi="Times New Roman" w:cs="Times New Roman"/>
          <w:sz w:val="24"/>
          <w:szCs w:val="20"/>
        </w:rPr>
        <w:t>Carl Naso</w:t>
      </w:r>
      <w:r w:rsidRPr="00014D49">
        <w:rPr>
          <w:rFonts w:ascii="Times New Roman" w:eastAsia="Times New Roman" w:hAnsi="Times New Roman" w:cs="Times New Roman"/>
          <w:sz w:val="24"/>
          <w:szCs w:val="20"/>
        </w:rPr>
        <w:t xml:space="preserve">, Chief Financial Officer at </w:t>
      </w:r>
      <w:r w:rsidR="00CB13FD">
        <w:rPr>
          <w:rFonts w:ascii="Times New Roman" w:eastAsia="Times New Roman" w:hAnsi="Times New Roman" w:cs="Times New Roman"/>
          <w:sz w:val="24"/>
          <w:szCs w:val="20"/>
        </w:rPr>
        <w:t>Carl.Naso</w:t>
      </w:r>
      <w:r w:rsidRPr="00014D49">
        <w:rPr>
          <w:rFonts w:ascii="Times New Roman" w:eastAsia="Times New Roman" w:hAnsi="Times New Roman" w:cs="Times New Roman"/>
          <w:sz w:val="24"/>
          <w:szCs w:val="20"/>
        </w:rPr>
        <w:t>@portofcleveland.com</w:t>
      </w:r>
    </w:p>
    <w:p w14:paraId="2694F2BD" w14:textId="77777777" w:rsidR="00014D49" w:rsidRPr="00014D49" w:rsidRDefault="00014D49" w:rsidP="00014D49">
      <w:pPr>
        <w:spacing w:after="120" w:line="240" w:lineRule="auto"/>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B.</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Additional Proposal Requirements</w:t>
      </w:r>
    </w:p>
    <w:p w14:paraId="3B31044B" w14:textId="77777777" w:rsidR="00014D49" w:rsidRPr="00014D49" w:rsidRDefault="00014D49" w:rsidP="006A5084">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Banks seeking to provide Banking Services must meet the following requirements, </w:t>
      </w:r>
      <w:r w:rsidRPr="00014D49">
        <w:rPr>
          <w:rFonts w:ascii="Times New Roman" w:eastAsia="Times New Roman" w:hAnsi="Times New Roman" w:cs="Times New Roman"/>
          <w:sz w:val="24"/>
          <w:szCs w:val="20"/>
          <w:u w:val="single"/>
        </w:rPr>
        <w:t>which must be acknowledged in and provided with the Proposal</w:t>
      </w:r>
      <w:r w:rsidRPr="00014D49">
        <w:rPr>
          <w:rFonts w:ascii="Times New Roman" w:eastAsia="Times New Roman" w:hAnsi="Times New Roman" w:cs="Times New Roman"/>
          <w:sz w:val="24"/>
          <w:szCs w:val="20"/>
        </w:rPr>
        <w:t>:</w:t>
      </w:r>
    </w:p>
    <w:p w14:paraId="627E7D99" w14:textId="77777777" w:rsidR="00014D49" w:rsidRPr="00014D49" w:rsidRDefault="00014D49" w:rsidP="006A5084">
      <w:pPr>
        <w:numPr>
          <w:ilvl w:val="0"/>
          <w:numId w:val="1"/>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Be authorized to provide the required services in the State of Ohio.</w:t>
      </w:r>
    </w:p>
    <w:p w14:paraId="29A533F2" w14:textId="77777777" w:rsidR="00014D49" w:rsidRPr="00014D49" w:rsidRDefault="00014D49" w:rsidP="006A5084">
      <w:pPr>
        <w:numPr>
          <w:ilvl w:val="0"/>
          <w:numId w:val="1"/>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Be a member of FDIC.</w:t>
      </w:r>
    </w:p>
    <w:p w14:paraId="41C68AD4" w14:textId="77777777" w:rsidR="00014D49" w:rsidRDefault="00014D49" w:rsidP="006A5084">
      <w:pPr>
        <w:numPr>
          <w:ilvl w:val="0"/>
          <w:numId w:val="1"/>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Provide copies of any supplemental agreements (i.e., for a particular service) which the Port Authority would be required to execute if the Proposer is designated as a public depository.</w:t>
      </w:r>
    </w:p>
    <w:p w14:paraId="2B341737" w14:textId="78CFC107" w:rsidR="006A5084" w:rsidRPr="003571CC" w:rsidRDefault="006A5084" w:rsidP="006A5084">
      <w:pPr>
        <w:numPr>
          <w:ilvl w:val="0"/>
          <w:numId w:val="1"/>
        </w:numPr>
        <w:spacing w:after="0" w:line="240" w:lineRule="auto"/>
        <w:jc w:val="both"/>
        <w:rPr>
          <w:rFonts w:ascii="Times New Roman" w:eastAsia="Times New Roman" w:hAnsi="Times New Roman" w:cs="Times New Roman"/>
          <w:sz w:val="24"/>
          <w:szCs w:val="20"/>
        </w:rPr>
      </w:pPr>
      <w:r w:rsidRPr="003571CC">
        <w:rPr>
          <w:rFonts w:ascii="Times New Roman" w:eastAsia="Times New Roman" w:hAnsi="Times New Roman" w:cs="Times New Roman"/>
          <w:sz w:val="24"/>
          <w:szCs w:val="20"/>
        </w:rPr>
        <w:t xml:space="preserve">The maximum amount of public moneys which the </w:t>
      </w:r>
      <w:r w:rsidR="00B77EC5">
        <w:rPr>
          <w:rFonts w:ascii="Times New Roman" w:eastAsia="Times New Roman" w:hAnsi="Times New Roman" w:cs="Times New Roman"/>
          <w:sz w:val="24"/>
          <w:szCs w:val="20"/>
        </w:rPr>
        <w:t>Bank</w:t>
      </w:r>
      <w:r w:rsidRPr="003571CC">
        <w:rPr>
          <w:rFonts w:ascii="Times New Roman" w:eastAsia="Times New Roman" w:hAnsi="Times New Roman" w:cs="Times New Roman"/>
          <w:sz w:val="24"/>
          <w:szCs w:val="20"/>
        </w:rPr>
        <w:t xml:space="preserve"> desires to receive (not to exceed 30% of Respondent’s total assets when combined with </w:t>
      </w:r>
      <w:r w:rsidR="00B77EC5">
        <w:rPr>
          <w:rFonts w:ascii="Times New Roman" w:eastAsia="Times New Roman" w:hAnsi="Times New Roman" w:cs="Times New Roman"/>
          <w:sz w:val="24"/>
          <w:szCs w:val="20"/>
        </w:rPr>
        <w:t>other public moneys on deposit) and have on deposit at any one time.</w:t>
      </w:r>
    </w:p>
    <w:p w14:paraId="2C05878A" w14:textId="121362EE" w:rsidR="006A5084" w:rsidRPr="00507833" w:rsidRDefault="006A5084" w:rsidP="006A5084">
      <w:pPr>
        <w:numPr>
          <w:ilvl w:val="0"/>
          <w:numId w:val="1"/>
        </w:numPr>
        <w:spacing w:after="0" w:line="240" w:lineRule="auto"/>
        <w:jc w:val="both"/>
        <w:rPr>
          <w:rFonts w:ascii="Times New Roman" w:eastAsia="Times New Roman" w:hAnsi="Times New Roman" w:cs="Times New Roman"/>
          <w:sz w:val="24"/>
          <w:szCs w:val="20"/>
        </w:rPr>
      </w:pPr>
      <w:r w:rsidRPr="00507833">
        <w:rPr>
          <w:rFonts w:ascii="Times New Roman" w:eastAsia="Times New Roman" w:hAnsi="Times New Roman" w:cs="Times New Roman"/>
          <w:sz w:val="24"/>
          <w:szCs w:val="20"/>
        </w:rPr>
        <w:t xml:space="preserve">A sworn financial statement of the Respondent as last submitted to the superintendent of  financial institutions, FDIC, or comptroller of the currency (updated to the date of submission), in such detail as to show the capital funds of the </w:t>
      </w:r>
      <w:r w:rsidR="00B77EC5">
        <w:rPr>
          <w:rFonts w:ascii="Times New Roman" w:eastAsia="Times New Roman" w:hAnsi="Times New Roman" w:cs="Times New Roman"/>
          <w:sz w:val="24"/>
          <w:szCs w:val="20"/>
        </w:rPr>
        <w:t>Bank</w:t>
      </w:r>
      <w:r w:rsidRPr="00507833">
        <w:rPr>
          <w:rFonts w:ascii="Times New Roman" w:eastAsia="Times New Roman" w:hAnsi="Times New Roman" w:cs="Times New Roman"/>
          <w:sz w:val="24"/>
          <w:szCs w:val="20"/>
        </w:rPr>
        <w:t xml:space="preserve">. </w:t>
      </w:r>
    </w:p>
    <w:p w14:paraId="78C8BE87" w14:textId="77777777" w:rsidR="00014D49" w:rsidRPr="00014D49" w:rsidRDefault="00014D49" w:rsidP="006A5084">
      <w:pPr>
        <w:numPr>
          <w:ilvl w:val="0"/>
          <w:numId w:val="1"/>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Submit a signed non-collusion affidavit, a copy of which is provided.</w:t>
      </w:r>
    </w:p>
    <w:p w14:paraId="4842473D" w14:textId="77777777" w:rsidR="00014D49" w:rsidRPr="00014D49" w:rsidRDefault="00014D49" w:rsidP="006A5084">
      <w:pPr>
        <w:numPr>
          <w:ilvl w:val="0"/>
          <w:numId w:val="1"/>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Execute, when delivered to it, the contract for Banking Services.</w:t>
      </w:r>
    </w:p>
    <w:p w14:paraId="31B3D54A" w14:textId="77777777" w:rsidR="00014D49" w:rsidRPr="00014D49" w:rsidRDefault="00014D49" w:rsidP="006A5084">
      <w:pPr>
        <w:numPr>
          <w:ilvl w:val="0"/>
          <w:numId w:val="1"/>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Demonstrate an ability to provide a Letter of Credit with a rating of BBB+ (Standard &amp; Poor’s)</w:t>
      </w:r>
      <w:r w:rsidR="00CD5085">
        <w:rPr>
          <w:rFonts w:ascii="Times New Roman" w:eastAsia="Times New Roman" w:hAnsi="Times New Roman" w:cs="Times New Roman"/>
          <w:sz w:val="24"/>
          <w:szCs w:val="20"/>
        </w:rPr>
        <w:t xml:space="preserve"> </w:t>
      </w:r>
      <w:r w:rsidRPr="00014D49">
        <w:rPr>
          <w:rFonts w:ascii="Times New Roman" w:eastAsia="Times New Roman" w:hAnsi="Times New Roman" w:cs="Times New Roman"/>
          <w:sz w:val="24"/>
          <w:szCs w:val="20"/>
        </w:rPr>
        <w:t>or better.</w:t>
      </w:r>
    </w:p>
    <w:p w14:paraId="5B0A4176" w14:textId="77777777" w:rsidR="00014D49" w:rsidRPr="00014D49" w:rsidRDefault="00014D49" w:rsidP="00014D49">
      <w:pPr>
        <w:spacing w:after="0" w:line="240" w:lineRule="auto"/>
        <w:rPr>
          <w:rFonts w:ascii="Times New Roman" w:eastAsia="Times New Roman" w:hAnsi="Times New Roman" w:cs="Times New Roman"/>
          <w:sz w:val="24"/>
          <w:szCs w:val="20"/>
        </w:rPr>
      </w:pPr>
    </w:p>
    <w:p w14:paraId="337E33F2" w14:textId="77777777" w:rsidR="00014D49" w:rsidRPr="00014D49" w:rsidRDefault="00014D49" w:rsidP="00014D49">
      <w:p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C.</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Preparation of Offer</w:t>
      </w:r>
    </w:p>
    <w:p w14:paraId="0B9B89DB" w14:textId="61FB699B"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Bank is expected to examine the specifications and instructions contained in this RFQP.  Failure to do so will be at the Bank’s risk.  </w:t>
      </w:r>
      <w:proofErr w:type="gramStart"/>
      <w:r w:rsidRPr="00014D49">
        <w:rPr>
          <w:rFonts w:ascii="Times New Roman" w:eastAsia="Times New Roman" w:hAnsi="Times New Roman" w:cs="Times New Roman"/>
          <w:sz w:val="24"/>
          <w:szCs w:val="20"/>
        </w:rPr>
        <w:t>In order to</w:t>
      </w:r>
      <w:proofErr w:type="gramEnd"/>
      <w:r w:rsidRPr="00014D49">
        <w:rPr>
          <w:rFonts w:ascii="Times New Roman" w:eastAsia="Times New Roman" w:hAnsi="Times New Roman" w:cs="Times New Roman"/>
          <w:sz w:val="24"/>
          <w:szCs w:val="20"/>
        </w:rPr>
        <w:t xml:space="preserve"> be considered for selection, the Bank must submit a complete response to this RFQP.</w:t>
      </w:r>
      <w:r w:rsidR="00DB698F">
        <w:rPr>
          <w:rFonts w:ascii="Times New Roman" w:eastAsia="Times New Roman" w:hAnsi="Times New Roman" w:cs="Times New Roman"/>
          <w:sz w:val="24"/>
          <w:szCs w:val="20"/>
        </w:rPr>
        <w:t xml:space="preserve"> </w:t>
      </w:r>
      <w:r w:rsidR="00B343FE">
        <w:rPr>
          <w:rFonts w:ascii="Times New Roman" w:eastAsia="Times New Roman" w:hAnsi="Times New Roman" w:cs="Times New Roman"/>
          <w:sz w:val="24"/>
          <w:szCs w:val="20"/>
        </w:rPr>
        <w:t xml:space="preserve"> Proposals </w:t>
      </w:r>
      <w:r w:rsidR="00DB698F" w:rsidRPr="00DB698F">
        <w:rPr>
          <w:rFonts w:ascii="Times New Roman" w:eastAsia="Times New Roman" w:hAnsi="Times New Roman" w:cs="Times New Roman"/>
          <w:sz w:val="24"/>
          <w:szCs w:val="20"/>
        </w:rPr>
        <w:t>for designation as a public depository of active deposits</w:t>
      </w:r>
      <w:r w:rsidR="00B343FE">
        <w:rPr>
          <w:rFonts w:ascii="Times New Roman" w:eastAsia="Times New Roman" w:hAnsi="Times New Roman" w:cs="Times New Roman"/>
          <w:sz w:val="24"/>
          <w:szCs w:val="20"/>
        </w:rPr>
        <w:t xml:space="preserve"> pursuant to R.C. 135.10, and of</w:t>
      </w:r>
      <w:r w:rsidR="00DB698F" w:rsidRPr="00DB698F">
        <w:rPr>
          <w:rFonts w:ascii="Times New Roman" w:eastAsia="Times New Roman" w:hAnsi="Times New Roman" w:cs="Times New Roman"/>
          <w:sz w:val="24"/>
          <w:szCs w:val="20"/>
        </w:rPr>
        <w:t xml:space="preserve"> interim deposits</w:t>
      </w:r>
      <w:r w:rsidR="00B343FE">
        <w:rPr>
          <w:rFonts w:ascii="Times New Roman" w:eastAsia="Times New Roman" w:hAnsi="Times New Roman" w:cs="Times New Roman"/>
          <w:sz w:val="24"/>
          <w:szCs w:val="20"/>
        </w:rPr>
        <w:t xml:space="preserve"> pursuant to R.C. 135.08</w:t>
      </w:r>
      <w:r w:rsidR="00DB698F" w:rsidRPr="00DB698F">
        <w:rPr>
          <w:rFonts w:ascii="Times New Roman" w:eastAsia="Times New Roman" w:hAnsi="Times New Roman" w:cs="Times New Roman"/>
          <w:sz w:val="24"/>
          <w:szCs w:val="20"/>
        </w:rPr>
        <w:t>, or both</w:t>
      </w:r>
      <w:r w:rsidR="00B343FE">
        <w:rPr>
          <w:rFonts w:ascii="Times New Roman" w:eastAsia="Times New Roman" w:hAnsi="Times New Roman" w:cs="Times New Roman"/>
          <w:sz w:val="24"/>
          <w:szCs w:val="20"/>
        </w:rPr>
        <w:t xml:space="preserve">, may be combined. </w:t>
      </w:r>
    </w:p>
    <w:p w14:paraId="69046036" w14:textId="5D209960"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Bank’s Proposal shall be signed by a duly autho</w:t>
      </w:r>
      <w:r w:rsidR="00CD5085">
        <w:rPr>
          <w:rFonts w:ascii="Times New Roman" w:eastAsia="Times New Roman" w:hAnsi="Times New Roman" w:cs="Times New Roman"/>
          <w:sz w:val="24"/>
          <w:szCs w:val="20"/>
        </w:rPr>
        <w:t xml:space="preserve">rized official, dated upon such </w:t>
      </w:r>
      <w:r w:rsidRPr="00014D49">
        <w:rPr>
          <w:rFonts w:ascii="Times New Roman" w:eastAsia="Times New Roman" w:hAnsi="Times New Roman" w:cs="Times New Roman"/>
          <w:sz w:val="24"/>
          <w:szCs w:val="20"/>
        </w:rPr>
        <w:t>execution and accompanied by a certified resolution or other documentation evidencing the authority of said official to contractually bind the Bank.  The Bank must complete the enclosed fee summary schedule (Appendix A).  The Bank should also provide a current standard fee schedule.</w:t>
      </w:r>
    </w:p>
    <w:p w14:paraId="67EBE6A9"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Offers for services other than those specified in this RFQP may be included.  Such offers, however, may or may not be accepted at the sole option of the Port Authority.  The Port Authority is not liable for any cost associated with the preparation of Proposals or any other costs incurred by any Bank prior to the execution of a contract.</w:t>
      </w:r>
    </w:p>
    <w:p w14:paraId="5FFCC293" w14:textId="77777777" w:rsidR="00014D49" w:rsidRPr="00014D49" w:rsidRDefault="00014D49" w:rsidP="00014D49">
      <w:pPr>
        <w:spacing w:after="120" w:line="240" w:lineRule="auto"/>
        <w:jc w:val="both"/>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D.</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Responses to Proposer Questions</w:t>
      </w:r>
    </w:p>
    <w:p w14:paraId="7EC171CB"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A Proposer may submit written questions in order to clarify any matters relating to this RFQP.  The Proposer’s question(s) and the Port Authority’s response will become public records and will be shared with all Proposers who have obtained a RFQP.  </w:t>
      </w:r>
    </w:p>
    <w:p w14:paraId="5E376444" w14:textId="1CF7AB5A" w:rsidR="00014D49" w:rsidRPr="0091324B"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All questions should be submitted to </w:t>
      </w:r>
      <w:r w:rsidR="00CB13FD">
        <w:rPr>
          <w:rFonts w:ascii="Times New Roman" w:eastAsia="Times New Roman" w:hAnsi="Times New Roman" w:cs="Times New Roman"/>
          <w:sz w:val="24"/>
          <w:szCs w:val="20"/>
        </w:rPr>
        <w:t>Carl Naso</w:t>
      </w:r>
      <w:r w:rsidRPr="00014D49">
        <w:rPr>
          <w:rFonts w:ascii="Times New Roman" w:eastAsia="Times New Roman" w:hAnsi="Times New Roman" w:cs="Times New Roman"/>
          <w:sz w:val="24"/>
          <w:szCs w:val="20"/>
        </w:rPr>
        <w:t xml:space="preserve">, Chief Financial Officer, </w:t>
      </w:r>
      <w:r w:rsidRPr="0091324B">
        <w:rPr>
          <w:rFonts w:ascii="Times New Roman" w:eastAsia="Times New Roman" w:hAnsi="Times New Roman" w:cs="Times New Roman"/>
          <w:sz w:val="24"/>
          <w:szCs w:val="20"/>
        </w:rPr>
        <w:t xml:space="preserve">by </w:t>
      </w:r>
      <w:r w:rsidRPr="0091324B">
        <w:rPr>
          <w:rFonts w:ascii="Times New Roman" w:eastAsia="Times New Roman" w:hAnsi="Times New Roman" w:cs="Times New Roman"/>
          <w:b/>
          <w:sz w:val="24"/>
          <w:szCs w:val="20"/>
        </w:rPr>
        <w:t xml:space="preserve">5 p.m. on </w:t>
      </w:r>
      <w:r w:rsidR="0091324B" w:rsidRPr="007F1F7B">
        <w:rPr>
          <w:rFonts w:ascii="Times New Roman" w:eastAsia="Times New Roman" w:hAnsi="Times New Roman" w:cs="Times New Roman"/>
          <w:b/>
          <w:sz w:val="24"/>
          <w:szCs w:val="20"/>
        </w:rPr>
        <w:t>Friday</w:t>
      </w:r>
      <w:r w:rsidRPr="0091324B">
        <w:rPr>
          <w:rFonts w:ascii="Times New Roman" w:eastAsia="Times New Roman" w:hAnsi="Times New Roman" w:cs="Times New Roman"/>
          <w:b/>
          <w:sz w:val="24"/>
          <w:szCs w:val="20"/>
        </w:rPr>
        <w:t xml:space="preserve"> May </w:t>
      </w:r>
      <w:r w:rsidR="0091324B" w:rsidRPr="007F1F7B">
        <w:rPr>
          <w:rFonts w:ascii="Times New Roman" w:eastAsia="Times New Roman" w:hAnsi="Times New Roman" w:cs="Times New Roman"/>
          <w:b/>
          <w:sz w:val="24"/>
          <w:szCs w:val="20"/>
        </w:rPr>
        <w:t>23</w:t>
      </w:r>
      <w:r w:rsidRPr="0091324B">
        <w:rPr>
          <w:rFonts w:ascii="Times New Roman" w:eastAsia="Times New Roman" w:hAnsi="Times New Roman" w:cs="Times New Roman"/>
          <w:b/>
          <w:sz w:val="24"/>
          <w:szCs w:val="20"/>
        </w:rPr>
        <w:t>,</w:t>
      </w:r>
      <w:r w:rsidR="00325CD6" w:rsidRPr="0091324B">
        <w:rPr>
          <w:rFonts w:ascii="Times New Roman" w:eastAsia="Times New Roman" w:hAnsi="Times New Roman" w:cs="Times New Roman"/>
          <w:b/>
          <w:sz w:val="24"/>
          <w:szCs w:val="20"/>
        </w:rPr>
        <w:t xml:space="preserve"> </w:t>
      </w:r>
      <w:r w:rsidR="00B343FE" w:rsidRPr="0091324B">
        <w:rPr>
          <w:rFonts w:ascii="Times New Roman" w:eastAsia="Times New Roman" w:hAnsi="Times New Roman" w:cs="Times New Roman"/>
          <w:b/>
          <w:sz w:val="24"/>
          <w:szCs w:val="20"/>
        </w:rPr>
        <w:t>202</w:t>
      </w:r>
      <w:r w:rsidR="00B343FE" w:rsidRPr="007F1F7B">
        <w:rPr>
          <w:rFonts w:ascii="Times New Roman" w:eastAsia="Times New Roman" w:hAnsi="Times New Roman" w:cs="Times New Roman"/>
          <w:b/>
          <w:sz w:val="24"/>
          <w:szCs w:val="20"/>
        </w:rPr>
        <w:t>5</w:t>
      </w:r>
      <w:r w:rsidRPr="0091324B">
        <w:rPr>
          <w:rFonts w:ascii="Times New Roman" w:eastAsia="Times New Roman" w:hAnsi="Times New Roman" w:cs="Times New Roman"/>
          <w:b/>
          <w:sz w:val="24"/>
          <w:szCs w:val="20"/>
        </w:rPr>
        <w:t xml:space="preserve">.  </w:t>
      </w:r>
    </w:p>
    <w:p w14:paraId="5C13A0B7" w14:textId="77777777" w:rsidR="00014D49" w:rsidRPr="00014D49" w:rsidRDefault="00014D49" w:rsidP="00014D49">
      <w:pPr>
        <w:spacing w:after="120" w:line="240" w:lineRule="auto"/>
        <w:jc w:val="both"/>
        <w:rPr>
          <w:rFonts w:ascii="Times New Roman" w:eastAsia="Times New Roman" w:hAnsi="Times New Roman" w:cs="Times New Roman"/>
          <w:b/>
          <w:sz w:val="24"/>
          <w:szCs w:val="20"/>
        </w:rPr>
      </w:pPr>
      <w:r w:rsidRPr="0091324B">
        <w:rPr>
          <w:rFonts w:ascii="Times New Roman" w:eastAsia="Times New Roman" w:hAnsi="Times New Roman" w:cs="Times New Roman"/>
          <w:b/>
          <w:sz w:val="24"/>
          <w:szCs w:val="20"/>
        </w:rPr>
        <w:t>E.</w:t>
      </w:r>
      <w:r w:rsidRPr="0091324B">
        <w:rPr>
          <w:rFonts w:ascii="Times New Roman" w:eastAsia="Times New Roman" w:hAnsi="Times New Roman" w:cs="Times New Roman"/>
          <w:b/>
          <w:sz w:val="24"/>
          <w:szCs w:val="20"/>
        </w:rPr>
        <w:tab/>
      </w:r>
      <w:r w:rsidRPr="0091324B">
        <w:rPr>
          <w:rFonts w:ascii="Times New Roman" w:eastAsia="Times New Roman" w:hAnsi="Times New Roman" w:cs="Times New Roman"/>
          <w:b/>
          <w:sz w:val="24"/>
          <w:szCs w:val="20"/>
          <w:u w:val="single"/>
        </w:rPr>
        <w:t>Form of Proposal</w:t>
      </w:r>
    </w:p>
    <w:p w14:paraId="78096245"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Proposals should be prepared in accordance with the guidelines included in the RFQP. Envelopes containing the Proposal shall be plainly marked:</w:t>
      </w:r>
    </w:p>
    <w:p w14:paraId="1B0BF072" w14:textId="77777777" w:rsidR="00014D49" w:rsidRPr="00014D49" w:rsidRDefault="00014D49" w:rsidP="00014D49">
      <w:pPr>
        <w:spacing w:after="0" w:line="240" w:lineRule="auto"/>
        <w:ind w:left="360" w:hanging="360"/>
        <w:jc w:val="center"/>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Banking Services Proposal</w:t>
      </w:r>
    </w:p>
    <w:p w14:paraId="34141729" w14:textId="77777777" w:rsidR="00014D49" w:rsidRPr="00014D49" w:rsidRDefault="00014D49" w:rsidP="00014D49">
      <w:pPr>
        <w:tabs>
          <w:tab w:val="left" w:pos="1710"/>
          <w:tab w:val="left" w:pos="1800"/>
          <w:tab w:val="center" w:pos="4680"/>
        </w:tabs>
        <w:spacing w:after="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Submitted by:</w:t>
      </w:r>
      <w:r w:rsidRPr="00014D49">
        <w:rPr>
          <w:rFonts w:ascii="Times New Roman" w:eastAsia="Times New Roman" w:hAnsi="Times New Roman" w:cs="Times New Roman"/>
          <w:sz w:val="24"/>
          <w:szCs w:val="20"/>
        </w:rPr>
        <w:tab/>
        <w:t>(Bank Name)</w:t>
      </w:r>
    </w:p>
    <w:p w14:paraId="01C96042" w14:textId="77777777" w:rsidR="00014D49" w:rsidRPr="00014D49" w:rsidRDefault="00014D49" w:rsidP="00014D49">
      <w:pPr>
        <w:tabs>
          <w:tab w:val="left" w:pos="1710"/>
          <w:tab w:val="left" w:pos="1800"/>
          <w:tab w:val="center" w:pos="4680"/>
        </w:tabs>
        <w:spacing w:after="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(Contact Person)</w:t>
      </w:r>
    </w:p>
    <w:p w14:paraId="257E67B8" w14:textId="77777777" w:rsidR="00014D49" w:rsidRPr="00014D49" w:rsidRDefault="00014D49" w:rsidP="00014D49">
      <w:pPr>
        <w:tabs>
          <w:tab w:val="left" w:pos="1710"/>
          <w:tab w:val="left" w:pos="1800"/>
          <w:tab w:val="center" w:pos="4680"/>
        </w:tabs>
        <w:spacing w:after="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(Address)</w:t>
      </w:r>
    </w:p>
    <w:p w14:paraId="7D5DC9F8" w14:textId="77777777" w:rsidR="00014D49" w:rsidRPr="00014D49" w:rsidRDefault="00014D49" w:rsidP="00014D49">
      <w:pPr>
        <w:tabs>
          <w:tab w:val="left" w:pos="1800"/>
          <w:tab w:val="center" w:pos="4680"/>
        </w:tabs>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(Telephone Number)</w:t>
      </w:r>
    </w:p>
    <w:p w14:paraId="121A34EB" w14:textId="77777777" w:rsidR="00014D49" w:rsidRPr="00014D49" w:rsidRDefault="00014D49" w:rsidP="00014D49">
      <w:pPr>
        <w:spacing w:after="120" w:line="240" w:lineRule="auto"/>
        <w:jc w:val="both"/>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F.</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Proposal Format</w:t>
      </w:r>
    </w:p>
    <w:p w14:paraId="126CDEBC"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In order to simplify the review process and to obtain the maximum degree of comparability, the Banks shall submit their Proposal in accordance with the following outline:</w:t>
      </w:r>
    </w:p>
    <w:p w14:paraId="75A99115" w14:textId="77777777" w:rsidR="00014D49" w:rsidRPr="00B343FE" w:rsidRDefault="00014D49" w:rsidP="00507833">
      <w:pPr>
        <w:spacing w:after="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ab/>
        <w:t>1.</w:t>
      </w:r>
      <w:r w:rsidRPr="00B343FE">
        <w:rPr>
          <w:rFonts w:ascii="Times New Roman" w:eastAsia="Times New Roman" w:hAnsi="Times New Roman" w:cs="Times New Roman"/>
          <w:sz w:val="24"/>
          <w:szCs w:val="20"/>
        </w:rPr>
        <w:tab/>
      </w:r>
      <w:r w:rsidRPr="00B343FE">
        <w:rPr>
          <w:rFonts w:ascii="Times New Roman" w:eastAsia="Times New Roman" w:hAnsi="Times New Roman" w:cs="Times New Roman"/>
          <w:sz w:val="24"/>
          <w:szCs w:val="20"/>
          <w:u w:val="single"/>
        </w:rPr>
        <w:t>Title Page</w:t>
      </w:r>
    </w:p>
    <w:p w14:paraId="052FDB14" w14:textId="77777777" w:rsidR="00014D49" w:rsidRPr="00B343FE" w:rsidRDefault="00014D49" w:rsidP="00507833">
      <w:pPr>
        <w:spacing w:after="120" w:line="240" w:lineRule="auto"/>
        <w:ind w:left="720"/>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The name of the Bank, local address, telephone number, name and e-mail address of the contact person and the date.</w:t>
      </w:r>
    </w:p>
    <w:p w14:paraId="17F438E7" w14:textId="77777777" w:rsidR="00014D49" w:rsidRPr="00B343FE" w:rsidRDefault="00014D49" w:rsidP="00507833">
      <w:pPr>
        <w:spacing w:after="0" w:line="240" w:lineRule="auto"/>
        <w:ind w:left="432" w:firstLine="288"/>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2.</w:t>
      </w:r>
      <w:r w:rsidRPr="00B343FE">
        <w:rPr>
          <w:rFonts w:ascii="Times New Roman" w:eastAsia="Times New Roman" w:hAnsi="Times New Roman" w:cs="Times New Roman"/>
          <w:sz w:val="24"/>
          <w:szCs w:val="20"/>
        </w:rPr>
        <w:tab/>
      </w:r>
      <w:r w:rsidRPr="00B343FE">
        <w:rPr>
          <w:rFonts w:ascii="Times New Roman" w:eastAsia="Times New Roman" w:hAnsi="Times New Roman" w:cs="Times New Roman"/>
          <w:sz w:val="24"/>
          <w:szCs w:val="20"/>
          <w:u w:val="single"/>
        </w:rPr>
        <w:t>Table of Contents</w:t>
      </w:r>
    </w:p>
    <w:p w14:paraId="0F37B6F6" w14:textId="77777777" w:rsidR="00014D49" w:rsidRPr="00B343FE" w:rsidRDefault="00014D49" w:rsidP="00507833">
      <w:pPr>
        <w:spacing w:after="120" w:line="240" w:lineRule="auto"/>
        <w:ind w:firstLine="720"/>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Include a clear identification of the material by section and by page number.</w:t>
      </w:r>
    </w:p>
    <w:p w14:paraId="6772A1F4" w14:textId="77777777" w:rsidR="00014D49" w:rsidRPr="00B343FE" w:rsidRDefault="00014D49" w:rsidP="00507833">
      <w:pPr>
        <w:spacing w:after="12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ab/>
        <w:t>3.</w:t>
      </w:r>
      <w:r w:rsidRPr="00B343FE">
        <w:rPr>
          <w:rFonts w:ascii="Times New Roman" w:eastAsia="Times New Roman" w:hAnsi="Times New Roman" w:cs="Times New Roman"/>
          <w:sz w:val="24"/>
          <w:szCs w:val="20"/>
        </w:rPr>
        <w:tab/>
      </w:r>
      <w:r w:rsidRPr="00B343FE">
        <w:rPr>
          <w:rFonts w:ascii="Times New Roman" w:eastAsia="Times New Roman" w:hAnsi="Times New Roman" w:cs="Times New Roman"/>
          <w:sz w:val="24"/>
          <w:szCs w:val="20"/>
          <w:u w:val="single"/>
        </w:rPr>
        <w:t>Letter of Transmittal</w:t>
      </w:r>
      <w:r w:rsidRPr="00B343FE">
        <w:rPr>
          <w:rFonts w:ascii="Times New Roman" w:eastAsia="Times New Roman" w:hAnsi="Times New Roman" w:cs="Times New Roman"/>
          <w:sz w:val="24"/>
          <w:szCs w:val="20"/>
        </w:rPr>
        <w:t xml:space="preserve"> - Limit to one or two pages</w:t>
      </w:r>
    </w:p>
    <w:p w14:paraId="33BBFC63" w14:textId="77777777" w:rsidR="00014D49" w:rsidRPr="00B343FE" w:rsidRDefault="00014D49" w:rsidP="00507833">
      <w:pPr>
        <w:numPr>
          <w:ilvl w:val="0"/>
          <w:numId w:val="2"/>
        </w:numPr>
        <w:spacing w:after="0" w:line="240" w:lineRule="auto"/>
        <w:ind w:left="1296" w:hanging="432"/>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Briefly state the Bank’s understanding to serve as a public depository for the Port Authority, the Bank’s ability to make a positive commitment to a high standard of performance, and its ability to adhere to the Proposal.</w:t>
      </w:r>
    </w:p>
    <w:p w14:paraId="4DCE2746" w14:textId="0A2B4B50" w:rsidR="00014D49" w:rsidRPr="00B343FE" w:rsidRDefault="00014D49" w:rsidP="00507833">
      <w:pPr>
        <w:numPr>
          <w:ilvl w:val="0"/>
          <w:numId w:val="2"/>
        </w:numPr>
        <w:spacing w:after="0" w:line="240" w:lineRule="auto"/>
        <w:ind w:left="1296" w:hanging="432"/>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Briefly state the Bank’s understanding to provide a $</w:t>
      </w:r>
      <w:r w:rsidR="00A3643D" w:rsidRPr="00B343FE">
        <w:rPr>
          <w:rFonts w:ascii="Times New Roman" w:eastAsia="Times New Roman" w:hAnsi="Times New Roman" w:cs="Times New Roman"/>
          <w:sz w:val="24"/>
          <w:szCs w:val="20"/>
        </w:rPr>
        <w:t xml:space="preserve">12 </w:t>
      </w:r>
      <w:r w:rsidRPr="00B343FE">
        <w:rPr>
          <w:rFonts w:ascii="Times New Roman" w:eastAsia="Times New Roman" w:hAnsi="Times New Roman" w:cs="Times New Roman"/>
          <w:sz w:val="24"/>
          <w:szCs w:val="20"/>
        </w:rPr>
        <w:t>million Letter of Credit for the Port Authority’s Common Bond Fund Program, what the term of the LC would be and a draft of the proposed LC and Reimbursement Agreement.</w:t>
      </w:r>
    </w:p>
    <w:p w14:paraId="78C582F1" w14:textId="6D046793" w:rsidR="00014D49" w:rsidRPr="00B343FE" w:rsidRDefault="00014D49" w:rsidP="00507833">
      <w:pPr>
        <w:numPr>
          <w:ilvl w:val="0"/>
          <w:numId w:val="2"/>
        </w:numPr>
        <w:spacing w:after="0" w:line="240" w:lineRule="auto"/>
        <w:ind w:left="1296" w:hanging="432"/>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 xml:space="preserve">Give the names of the </w:t>
      </w:r>
      <w:proofErr w:type="gramStart"/>
      <w:r w:rsidRPr="00B343FE">
        <w:rPr>
          <w:rFonts w:ascii="Times New Roman" w:eastAsia="Times New Roman" w:hAnsi="Times New Roman" w:cs="Times New Roman"/>
          <w:sz w:val="24"/>
          <w:szCs w:val="20"/>
        </w:rPr>
        <w:t>persons</w:t>
      </w:r>
      <w:proofErr w:type="gramEnd"/>
      <w:r w:rsidRPr="00B343FE">
        <w:rPr>
          <w:rFonts w:ascii="Times New Roman" w:eastAsia="Times New Roman" w:hAnsi="Times New Roman" w:cs="Times New Roman"/>
          <w:sz w:val="24"/>
          <w:szCs w:val="20"/>
        </w:rPr>
        <w:t xml:space="preserve"> who will be authorized to make representations for the Bank, their titles, address</w:t>
      </w:r>
      <w:r w:rsidR="00507833" w:rsidRPr="00B343FE">
        <w:rPr>
          <w:rFonts w:ascii="Times New Roman" w:eastAsia="Times New Roman" w:hAnsi="Times New Roman" w:cs="Times New Roman"/>
          <w:sz w:val="24"/>
          <w:szCs w:val="20"/>
        </w:rPr>
        <w:t>es, email addresses,</w:t>
      </w:r>
      <w:r w:rsidRPr="00B343FE">
        <w:rPr>
          <w:rFonts w:ascii="Times New Roman" w:eastAsia="Times New Roman" w:hAnsi="Times New Roman" w:cs="Times New Roman"/>
          <w:sz w:val="24"/>
          <w:szCs w:val="20"/>
        </w:rPr>
        <w:t xml:space="preserve"> and telephone numbers.</w:t>
      </w:r>
    </w:p>
    <w:p w14:paraId="4C3D4193" w14:textId="77777777" w:rsidR="00014D49" w:rsidRPr="00B343FE" w:rsidRDefault="00014D49" w:rsidP="00507833">
      <w:pPr>
        <w:numPr>
          <w:ilvl w:val="0"/>
          <w:numId w:val="2"/>
        </w:numPr>
        <w:spacing w:after="120" w:line="240" w:lineRule="auto"/>
        <w:ind w:left="1296" w:hanging="432"/>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State that the person executing the Proposal is duly authorized to contractually bind the Bank.</w:t>
      </w:r>
    </w:p>
    <w:p w14:paraId="65097F23" w14:textId="77777777" w:rsidR="00014D49" w:rsidRPr="00B343FE" w:rsidRDefault="00014D49" w:rsidP="00507833">
      <w:pPr>
        <w:spacing w:after="12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ab/>
        <w:t>4.</w:t>
      </w:r>
      <w:r w:rsidRPr="00B343FE">
        <w:rPr>
          <w:rFonts w:ascii="Times New Roman" w:eastAsia="Times New Roman" w:hAnsi="Times New Roman" w:cs="Times New Roman"/>
          <w:sz w:val="24"/>
          <w:szCs w:val="20"/>
        </w:rPr>
        <w:tab/>
      </w:r>
      <w:r w:rsidRPr="00B343FE">
        <w:rPr>
          <w:rFonts w:ascii="Times New Roman" w:eastAsia="Times New Roman" w:hAnsi="Times New Roman" w:cs="Times New Roman"/>
          <w:sz w:val="24"/>
          <w:szCs w:val="20"/>
          <w:u w:val="single"/>
        </w:rPr>
        <w:t>Profile of the Bank</w:t>
      </w:r>
    </w:p>
    <w:p w14:paraId="385F60A5" w14:textId="4849CBFF" w:rsidR="00014D49" w:rsidRPr="00B343FE" w:rsidRDefault="00014D49" w:rsidP="00393614">
      <w:pPr>
        <w:numPr>
          <w:ilvl w:val="0"/>
          <w:numId w:val="3"/>
        </w:numPr>
        <w:spacing w:after="0" w:line="240" w:lineRule="auto"/>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 xml:space="preserve">Give the location of the principal office from which the banking services are to be </w:t>
      </w:r>
      <w:r w:rsidR="00393614" w:rsidRPr="00B343FE">
        <w:rPr>
          <w:rFonts w:ascii="Times New Roman" w:eastAsia="Times New Roman" w:hAnsi="Times New Roman" w:cs="Times New Roman"/>
          <w:sz w:val="24"/>
          <w:szCs w:val="20"/>
        </w:rPr>
        <w:t xml:space="preserve">         </w:t>
      </w:r>
      <w:r w:rsidRPr="00B343FE">
        <w:rPr>
          <w:rFonts w:ascii="Times New Roman" w:eastAsia="Times New Roman" w:hAnsi="Times New Roman" w:cs="Times New Roman"/>
          <w:sz w:val="24"/>
          <w:szCs w:val="20"/>
        </w:rPr>
        <w:t>performed, and the location of the operations center.</w:t>
      </w:r>
    </w:p>
    <w:p w14:paraId="3E0B683E" w14:textId="5223D2C6" w:rsidR="00014D49" w:rsidRPr="00B343FE" w:rsidRDefault="00014D49" w:rsidP="00507833">
      <w:pPr>
        <w:numPr>
          <w:ilvl w:val="0"/>
          <w:numId w:val="3"/>
        </w:numPr>
        <w:spacing w:after="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Describe the range of activities performed by the principal office from which the work is to be done.</w:t>
      </w:r>
    </w:p>
    <w:p w14:paraId="56AAE53E" w14:textId="4359C74D" w:rsidR="00014D49" w:rsidRPr="00B343FE" w:rsidRDefault="00014D49" w:rsidP="00507833">
      <w:pPr>
        <w:numPr>
          <w:ilvl w:val="0"/>
          <w:numId w:val="3"/>
        </w:numPr>
        <w:spacing w:after="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Give the Rating of the bank’s Letter of Credit from all rating agencies that cover the bank.</w:t>
      </w:r>
    </w:p>
    <w:p w14:paraId="4AAE6F4D" w14:textId="72BC1FB0" w:rsidR="00B77EC5" w:rsidRPr="00B343FE" w:rsidRDefault="00393614" w:rsidP="00B77EC5">
      <w:pPr>
        <w:numPr>
          <w:ilvl w:val="0"/>
          <w:numId w:val="3"/>
        </w:numPr>
        <w:spacing w:after="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 xml:space="preserve">  </w:t>
      </w:r>
      <w:r w:rsidR="00014D49" w:rsidRPr="00B343FE">
        <w:rPr>
          <w:rFonts w:ascii="Times New Roman" w:eastAsia="Times New Roman" w:hAnsi="Times New Roman" w:cs="Times New Roman"/>
          <w:sz w:val="24"/>
          <w:szCs w:val="20"/>
        </w:rPr>
        <w:t>The Bank’s Proposal shall include a list of downtown Cleveland branch locations (excluding ATMs), business hours, the latest times that deposits will be accepted for “same day” credit, and cut-off times for wire transfers.</w:t>
      </w:r>
    </w:p>
    <w:p w14:paraId="16D5B2B1" w14:textId="6A574A21" w:rsidR="00B77EC5" w:rsidRPr="00B343FE" w:rsidRDefault="00B77EC5" w:rsidP="00B77EC5">
      <w:pPr>
        <w:numPr>
          <w:ilvl w:val="0"/>
          <w:numId w:val="3"/>
        </w:numPr>
        <w:spacing w:after="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Evidence of the Bank’s compliance with the Additional Proposal Requirements in section B above.</w:t>
      </w:r>
    </w:p>
    <w:p w14:paraId="2E51BBAC" w14:textId="77777777" w:rsidR="00B77EC5" w:rsidRPr="00B343FE" w:rsidRDefault="00B77EC5" w:rsidP="00507833">
      <w:pPr>
        <w:spacing w:after="0" w:line="240" w:lineRule="auto"/>
        <w:jc w:val="both"/>
        <w:rPr>
          <w:rFonts w:ascii="Times New Roman" w:eastAsia="Times New Roman" w:hAnsi="Times New Roman" w:cs="Times New Roman"/>
          <w:sz w:val="24"/>
          <w:szCs w:val="20"/>
        </w:rPr>
      </w:pPr>
    </w:p>
    <w:p w14:paraId="50CA7F48" w14:textId="6ADA9A54" w:rsidR="00014D49" w:rsidRPr="00B343FE" w:rsidRDefault="00014D49" w:rsidP="00507833">
      <w:pPr>
        <w:spacing w:after="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ab/>
        <w:t>5.</w:t>
      </w:r>
      <w:r w:rsidRPr="00B343FE">
        <w:rPr>
          <w:rFonts w:ascii="Times New Roman" w:eastAsia="Times New Roman" w:hAnsi="Times New Roman" w:cs="Times New Roman"/>
          <w:sz w:val="24"/>
          <w:szCs w:val="20"/>
        </w:rPr>
        <w:tab/>
      </w:r>
      <w:r w:rsidRPr="00B343FE">
        <w:rPr>
          <w:rFonts w:ascii="Times New Roman" w:eastAsia="Times New Roman" w:hAnsi="Times New Roman" w:cs="Times New Roman"/>
          <w:sz w:val="24"/>
          <w:szCs w:val="20"/>
          <w:u w:val="single"/>
        </w:rPr>
        <w:t>Banking Team</w:t>
      </w:r>
    </w:p>
    <w:p w14:paraId="33A5B1E6" w14:textId="0D227FE3" w:rsidR="00507833" w:rsidRPr="00B343FE" w:rsidRDefault="00014D49" w:rsidP="00507833">
      <w:pPr>
        <w:spacing w:after="120" w:line="240" w:lineRule="auto"/>
        <w:ind w:left="864"/>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 xml:space="preserve">Identify the individuals who will work closely with the Port Authority, including resumes </w:t>
      </w:r>
      <w:r w:rsidR="00507833" w:rsidRPr="00B343FE">
        <w:rPr>
          <w:rFonts w:ascii="Times New Roman" w:eastAsia="Times New Roman" w:hAnsi="Times New Roman" w:cs="Times New Roman"/>
          <w:sz w:val="24"/>
          <w:szCs w:val="20"/>
        </w:rPr>
        <w:t xml:space="preserve">at </w:t>
      </w:r>
      <w:r w:rsidR="00B77EC5" w:rsidRPr="00B343FE">
        <w:rPr>
          <w:rFonts w:ascii="Times New Roman" w:eastAsia="Times New Roman" w:hAnsi="Times New Roman" w:cs="Times New Roman"/>
          <w:sz w:val="24"/>
          <w:szCs w:val="20"/>
        </w:rPr>
        <w:t>Bank’s</w:t>
      </w:r>
      <w:r w:rsidR="00507833" w:rsidRPr="00B343FE">
        <w:rPr>
          <w:rFonts w:ascii="Times New Roman" w:eastAsia="Times New Roman" w:hAnsi="Times New Roman" w:cs="Times New Roman"/>
          <w:sz w:val="24"/>
          <w:szCs w:val="20"/>
        </w:rPr>
        <w:t xml:space="preserve"> option.</w:t>
      </w:r>
    </w:p>
    <w:p w14:paraId="236E8550" w14:textId="61C2FEEB" w:rsidR="00014D49" w:rsidRPr="00B343FE" w:rsidRDefault="00014D49" w:rsidP="00051A05">
      <w:pPr>
        <w:spacing w:after="12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ab/>
        <w:t>6.</w:t>
      </w:r>
      <w:r w:rsidRPr="00B343FE">
        <w:rPr>
          <w:rFonts w:ascii="Times New Roman" w:eastAsia="Times New Roman" w:hAnsi="Times New Roman" w:cs="Times New Roman"/>
          <w:sz w:val="24"/>
          <w:szCs w:val="20"/>
        </w:rPr>
        <w:tab/>
      </w:r>
      <w:r w:rsidRPr="00B343FE">
        <w:rPr>
          <w:rFonts w:ascii="Times New Roman" w:eastAsia="Times New Roman" w:hAnsi="Times New Roman" w:cs="Times New Roman"/>
          <w:sz w:val="24"/>
          <w:szCs w:val="20"/>
          <w:u w:val="single"/>
        </w:rPr>
        <w:t>References</w:t>
      </w:r>
    </w:p>
    <w:p w14:paraId="61FD12C5" w14:textId="72258E34" w:rsidR="00014D49" w:rsidRPr="00B343FE" w:rsidRDefault="00014D49" w:rsidP="00507833">
      <w:pPr>
        <w:spacing w:after="120" w:line="240" w:lineRule="auto"/>
        <w:ind w:left="864"/>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List a minimum of three references where the Bank provides similar services</w:t>
      </w:r>
      <w:r w:rsidR="00507833" w:rsidRPr="00B343FE">
        <w:rPr>
          <w:rFonts w:ascii="Times New Roman" w:eastAsia="Times New Roman" w:hAnsi="Times New Roman" w:cs="Times New Roman"/>
          <w:sz w:val="24"/>
          <w:szCs w:val="20"/>
        </w:rPr>
        <w:t xml:space="preserve"> for a political subdivision</w:t>
      </w:r>
      <w:r w:rsidRPr="00B343FE">
        <w:rPr>
          <w:rFonts w:ascii="Times New Roman" w:eastAsia="Times New Roman" w:hAnsi="Times New Roman" w:cs="Times New Roman"/>
          <w:sz w:val="24"/>
          <w:szCs w:val="20"/>
        </w:rPr>
        <w:t>.</w:t>
      </w:r>
    </w:p>
    <w:p w14:paraId="44C5FF0F" w14:textId="77777777" w:rsidR="00014D49" w:rsidRPr="00B343FE" w:rsidRDefault="00014D49" w:rsidP="00507833">
      <w:pPr>
        <w:spacing w:after="0" w:line="240" w:lineRule="auto"/>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ab/>
        <w:t>7.</w:t>
      </w:r>
      <w:r w:rsidRPr="00B343FE">
        <w:rPr>
          <w:rFonts w:ascii="Times New Roman" w:eastAsia="Times New Roman" w:hAnsi="Times New Roman" w:cs="Times New Roman"/>
          <w:sz w:val="24"/>
          <w:szCs w:val="20"/>
        </w:rPr>
        <w:tab/>
      </w:r>
      <w:r w:rsidRPr="00B343FE">
        <w:rPr>
          <w:rFonts w:ascii="Times New Roman" w:eastAsia="Times New Roman" w:hAnsi="Times New Roman" w:cs="Times New Roman"/>
          <w:sz w:val="24"/>
          <w:szCs w:val="20"/>
          <w:u w:val="single"/>
        </w:rPr>
        <w:t>Fee Schedule</w:t>
      </w:r>
      <w:r w:rsidRPr="00B343FE">
        <w:rPr>
          <w:rFonts w:ascii="Times New Roman" w:eastAsia="Times New Roman" w:hAnsi="Times New Roman" w:cs="Times New Roman"/>
          <w:sz w:val="24"/>
          <w:szCs w:val="20"/>
        </w:rPr>
        <w:t xml:space="preserve"> (Appendices A and D)</w:t>
      </w:r>
    </w:p>
    <w:p w14:paraId="7AD6C713" w14:textId="77777777" w:rsidR="00014D49" w:rsidRPr="00B343FE" w:rsidRDefault="00014D49" w:rsidP="00507833">
      <w:pPr>
        <w:spacing w:after="120" w:line="240" w:lineRule="auto"/>
        <w:ind w:left="864"/>
        <w:jc w:val="both"/>
        <w:rPr>
          <w:rFonts w:ascii="Times New Roman" w:eastAsia="Times New Roman" w:hAnsi="Times New Roman" w:cs="Times New Roman"/>
          <w:sz w:val="24"/>
          <w:szCs w:val="20"/>
        </w:rPr>
      </w:pPr>
      <w:r w:rsidRPr="00B343FE">
        <w:rPr>
          <w:rFonts w:ascii="Times New Roman" w:eastAsia="Times New Roman" w:hAnsi="Times New Roman" w:cs="Times New Roman"/>
          <w:sz w:val="24"/>
          <w:szCs w:val="20"/>
        </w:rPr>
        <w:t>Complete the enclosed fee summary schedule - Appendix A.  The Bank may clarify fee Proposals in writing as attachments to the fee summary schedule.  Appendix A relates to depository and investment services.  Appendix D relates to the Program Reserve Letter of Credit.</w:t>
      </w:r>
    </w:p>
    <w:p w14:paraId="1CA021EF" w14:textId="77777777" w:rsidR="00014D49" w:rsidRPr="00B343FE" w:rsidRDefault="00014D49" w:rsidP="00507833">
      <w:pPr>
        <w:spacing w:after="0" w:line="240" w:lineRule="auto"/>
        <w:jc w:val="both"/>
        <w:rPr>
          <w:rFonts w:ascii="Times New Roman" w:eastAsia="Times New Roman" w:hAnsi="Times New Roman" w:cs="Times New Roman"/>
          <w:sz w:val="24"/>
          <w:szCs w:val="20"/>
          <w:u w:val="single"/>
        </w:rPr>
      </w:pPr>
      <w:r w:rsidRPr="00B343FE">
        <w:rPr>
          <w:rFonts w:ascii="Times New Roman" w:eastAsia="Times New Roman" w:hAnsi="Times New Roman" w:cs="Times New Roman"/>
          <w:sz w:val="24"/>
          <w:szCs w:val="20"/>
        </w:rPr>
        <w:tab/>
        <w:t>8.</w:t>
      </w:r>
      <w:r w:rsidRPr="00B343FE">
        <w:rPr>
          <w:rFonts w:ascii="Times New Roman" w:eastAsia="Times New Roman" w:hAnsi="Times New Roman" w:cs="Times New Roman"/>
          <w:sz w:val="24"/>
          <w:szCs w:val="20"/>
        </w:rPr>
        <w:tab/>
      </w:r>
      <w:r w:rsidRPr="00B343FE">
        <w:rPr>
          <w:rFonts w:ascii="Times New Roman" w:eastAsia="Times New Roman" w:hAnsi="Times New Roman" w:cs="Times New Roman"/>
          <w:sz w:val="24"/>
          <w:szCs w:val="20"/>
          <w:u w:val="single"/>
        </w:rPr>
        <w:t>Disclosure</w:t>
      </w:r>
    </w:p>
    <w:p w14:paraId="46429561" w14:textId="729EB751" w:rsidR="00014D49" w:rsidRPr="00014D49" w:rsidRDefault="00014D49" w:rsidP="00507833">
      <w:pPr>
        <w:spacing w:after="120" w:line="240" w:lineRule="auto"/>
        <w:ind w:left="864"/>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Disclose any known relationship, other than an ordinary banking relationship, between the Bank and any member of the Board of Directors of the Port Authority (or their spouses) or any key personnel of the Port Authority (or their spouses) as listed in Appendix B of this document.  The definition of a relationship for the purposes of this document would include an ownership interest in the Bank, or status as an employee or member of the Board of Directors of the Bank.</w:t>
      </w:r>
      <w:r w:rsidR="00507833">
        <w:rPr>
          <w:rFonts w:ascii="Times New Roman" w:eastAsia="Times New Roman" w:hAnsi="Times New Roman" w:cs="Times New Roman"/>
          <w:sz w:val="24"/>
          <w:szCs w:val="20"/>
        </w:rPr>
        <w:t xml:space="preserve">  For this purpose, R.C. 135.11 provides that “an officer, director, stockholder, employee, or owner of any interest in a public depository receiving inactive, interim or active deposits pursuant to sections 135.01 to 135.21, inclusive of the Revised Code shall not be deemed to be interest</w:t>
      </w:r>
      <w:r w:rsidR="00CA27C3">
        <w:rPr>
          <w:rFonts w:ascii="Times New Roman" w:eastAsia="Times New Roman" w:hAnsi="Times New Roman" w:cs="Times New Roman"/>
          <w:sz w:val="24"/>
          <w:szCs w:val="20"/>
        </w:rPr>
        <w:t>ed</w:t>
      </w:r>
      <w:r w:rsidR="00507833">
        <w:rPr>
          <w:rFonts w:ascii="Times New Roman" w:eastAsia="Times New Roman" w:hAnsi="Times New Roman" w:cs="Times New Roman"/>
          <w:sz w:val="24"/>
          <w:szCs w:val="20"/>
        </w:rPr>
        <w:t>, either directly or indirectly, as a result of such relationship, in the deposit of such inactive, interim, or active deposits of public moneys</w:t>
      </w:r>
      <w:r w:rsidR="00CA27C3">
        <w:rPr>
          <w:rFonts w:ascii="Times New Roman" w:eastAsia="Times New Roman" w:hAnsi="Times New Roman" w:cs="Times New Roman"/>
          <w:sz w:val="24"/>
          <w:szCs w:val="20"/>
        </w:rPr>
        <w:t xml:space="preserve"> for the purpose of any law or this state prohibiting an officer of the state or of any subdivision from being interested in any contract of the state or of the subdivision.”</w:t>
      </w:r>
    </w:p>
    <w:p w14:paraId="036995FD" w14:textId="77777777" w:rsidR="00014D49" w:rsidRPr="00014D49" w:rsidRDefault="00014D49" w:rsidP="00507833">
      <w:pPr>
        <w:spacing w:after="120" w:line="240" w:lineRule="auto"/>
        <w:jc w:val="both"/>
        <w:rPr>
          <w:rFonts w:ascii="Times New Roman" w:eastAsia="Times New Roman" w:hAnsi="Times New Roman" w:cs="Times New Roman"/>
          <w:b/>
          <w:sz w:val="24"/>
          <w:szCs w:val="20"/>
          <w:u w:val="single"/>
        </w:rPr>
      </w:pPr>
      <w:r w:rsidRPr="00014D49">
        <w:rPr>
          <w:rFonts w:ascii="Times New Roman" w:eastAsia="Times New Roman" w:hAnsi="Times New Roman" w:cs="Times New Roman"/>
          <w:b/>
          <w:sz w:val="24"/>
          <w:szCs w:val="20"/>
        </w:rPr>
        <w:t>G.</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Number of Proposals Required</w:t>
      </w:r>
    </w:p>
    <w:p w14:paraId="04ABC608" w14:textId="1C4EEBF6" w:rsidR="00014D49" w:rsidRDefault="00014D49" w:rsidP="00507833">
      <w:pPr>
        <w:spacing w:after="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Bank shall provide the Port Authority with an original Proposal and one additional copy.</w:t>
      </w:r>
      <w:r w:rsidR="00DB698F" w:rsidRPr="00DB698F">
        <w:rPr>
          <w:rFonts w:ascii="PT Serif" w:hAnsi="PT Serif"/>
          <w:color w:val="333333"/>
          <w:sz w:val="27"/>
          <w:szCs w:val="27"/>
          <w:shd w:val="clear" w:color="auto" w:fill="FFFFFF"/>
        </w:rPr>
        <w:t xml:space="preserve"> </w:t>
      </w:r>
      <w:r w:rsidR="00DB698F">
        <w:rPr>
          <w:rFonts w:ascii="Times New Roman" w:eastAsia="Times New Roman" w:hAnsi="Times New Roman" w:cs="Times New Roman"/>
          <w:sz w:val="24"/>
          <w:szCs w:val="20"/>
        </w:rPr>
        <w:t xml:space="preserve">The Proposal may be </w:t>
      </w:r>
      <w:r w:rsidR="00DB698F" w:rsidRPr="00DB698F">
        <w:rPr>
          <w:rFonts w:ascii="Times New Roman" w:eastAsia="Times New Roman" w:hAnsi="Times New Roman" w:cs="Times New Roman"/>
          <w:sz w:val="24"/>
          <w:szCs w:val="20"/>
        </w:rPr>
        <w:t>for designation as a public depository of active deposits, interim deposits, or both</w:t>
      </w:r>
      <w:r w:rsidR="007F1F7B">
        <w:rPr>
          <w:rFonts w:ascii="Times New Roman" w:eastAsia="Times New Roman" w:hAnsi="Times New Roman" w:cs="Times New Roman"/>
          <w:sz w:val="24"/>
          <w:szCs w:val="20"/>
        </w:rPr>
        <w:t>.</w:t>
      </w:r>
    </w:p>
    <w:p w14:paraId="29A2478A" w14:textId="77777777" w:rsidR="007F1F7B" w:rsidRDefault="007F1F7B" w:rsidP="00507833">
      <w:pPr>
        <w:spacing w:after="0" w:line="240" w:lineRule="auto"/>
        <w:ind w:left="432"/>
        <w:jc w:val="both"/>
        <w:rPr>
          <w:rFonts w:ascii="Times New Roman" w:eastAsia="Times New Roman" w:hAnsi="Times New Roman" w:cs="Times New Roman"/>
          <w:sz w:val="24"/>
          <w:szCs w:val="20"/>
        </w:rPr>
      </w:pPr>
    </w:p>
    <w:p w14:paraId="662E03EC" w14:textId="77777777" w:rsidR="007F1F7B" w:rsidRPr="00014D49" w:rsidRDefault="007F1F7B" w:rsidP="00507833">
      <w:pPr>
        <w:spacing w:after="0" w:line="240" w:lineRule="auto"/>
        <w:ind w:left="432"/>
        <w:jc w:val="both"/>
        <w:rPr>
          <w:rFonts w:ascii="Times New Roman" w:eastAsia="Times New Roman" w:hAnsi="Times New Roman" w:cs="Times New Roman"/>
          <w:sz w:val="24"/>
          <w:szCs w:val="20"/>
        </w:rPr>
      </w:pPr>
    </w:p>
    <w:p w14:paraId="4CD8E072" w14:textId="77777777" w:rsidR="00014D49" w:rsidRPr="00014D49" w:rsidRDefault="00014D49" w:rsidP="00507833">
      <w:pPr>
        <w:spacing w:after="0" w:line="240" w:lineRule="auto"/>
        <w:ind w:left="864"/>
        <w:jc w:val="both"/>
        <w:rPr>
          <w:rFonts w:ascii="Times New Roman" w:eastAsia="Times New Roman" w:hAnsi="Times New Roman" w:cs="Times New Roman"/>
          <w:sz w:val="24"/>
          <w:szCs w:val="20"/>
        </w:rPr>
      </w:pPr>
    </w:p>
    <w:p w14:paraId="37275074" w14:textId="77777777" w:rsidR="00014D49" w:rsidRPr="00014D49" w:rsidRDefault="00014D49" w:rsidP="00E81747">
      <w:pPr>
        <w:tabs>
          <w:tab w:val="left" w:pos="450"/>
        </w:tabs>
        <w:spacing w:after="120" w:line="240" w:lineRule="auto"/>
        <w:jc w:val="both"/>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H.</w:t>
      </w:r>
      <w:r w:rsidRPr="00014D49">
        <w:rPr>
          <w:rFonts w:ascii="Times New Roman" w:eastAsia="Times New Roman" w:hAnsi="Times New Roman" w:cs="Times New Roman"/>
          <w:b/>
          <w:sz w:val="24"/>
          <w:szCs w:val="20"/>
        </w:rPr>
        <w:tab/>
      </w:r>
      <w:r w:rsidRPr="00085A21">
        <w:rPr>
          <w:rFonts w:ascii="Times New Roman" w:eastAsia="Times New Roman" w:hAnsi="Times New Roman" w:cs="Times New Roman"/>
          <w:b/>
          <w:sz w:val="24"/>
          <w:szCs w:val="20"/>
          <w:u w:val="single"/>
        </w:rPr>
        <w:t>Time and Place for Receipt of Proposal</w:t>
      </w:r>
    </w:p>
    <w:p w14:paraId="7A464036" w14:textId="111B0811" w:rsidR="00014D49" w:rsidRPr="008F6E5C" w:rsidRDefault="00014D49" w:rsidP="00507833">
      <w:pPr>
        <w:spacing w:after="120" w:line="240" w:lineRule="auto"/>
        <w:ind w:left="432"/>
        <w:jc w:val="both"/>
        <w:rPr>
          <w:rFonts w:ascii="Times New Roman" w:eastAsia="Times New Roman" w:hAnsi="Times New Roman" w:cs="Times New Roman"/>
          <w:sz w:val="24"/>
          <w:szCs w:val="20"/>
        </w:rPr>
      </w:pPr>
      <w:r w:rsidRPr="00D5744C">
        <w:rPr>
          <w:rFonts w:ascii="Times New Roman" w:eastAsia="Times New Roman" w:hAnsi="Times New Roman" w:cs="Times New Roman"/>
          <w:sz w:val="24"/>
          <w:szCs w:val="20"/>
        </w:rPr>
        <w:t xml:space="preserve">Written Proposals for the above services </w:t>
      </w:r>
      <w:r w:rsidR="00854EE0" w:rsidRPr="00D5744C">
        <w:rPr>
          <w:rFonts w:ascii="Times New Roman" w:eastAsia="Times New Roman" w:hAnsi="Times New Roman" w:cs="Times New Roman"/>
          <w:sz w:val="24"/>
          <w:szCs w:val="20"/>
        </w:rPr>
        <w:t>should</w:t>
      </w:r>
      <w:r w:rsidRPr="00D5744C">
        <w:rPr>
          <w:rFonts w:ascii="Times New Roman" w:eastAsia="Times New Roman" w:hAnsi="Times New Roman" w:cs="Times New Roman"/>
          <w:sz w:val="24"/>
          <w:szCs w:val="20"/>
        </w:rPr>
        <w:t xml:space="preserve"> be </w:t>
      </w:r>
      <w:r w:rsidR="00854EE0" w:rsidRPr="00D5744C">
        <w:rPr>
          <w:rFonts w:ascii="Times New Roman" w:eastAsia="Times New Roman" w:hAnsi="Times New Roman" w:cs="Times New Roman"/>
          <w:sz w:val="24"/>
          <w:szCs w:val="20"/>
          <w:u w:val="single"/>
        </w:rPr>
        <w:t>mailed</w:t>
      </w:r>
      <w:r w:rsidR="00854EE0" w:rsidRPr="00D5744C">
        <w:rPr>
          <w:rFonts w:ascii="Times New Roman" w:eastAsia="Times New Roman" w:hAnsi="Times New Roman" w:cs="Times New Roman"/>
          <w:sz w:val="24"/>
          <w:szCs w:val="20"/>
        </w:rPr>
        <w:t xml:space="preserve"> to</w:t>
      </w:r>
      <w:r w:rsidRPr="00D5744C">
        <w:rPr>
          <w:rFonts w:ascii="Times New Roman" w:eastAsia="Times New Roman" w:hAnsi="Times New Roman" w:cs="Times New Roman"/>
          <w:sz w:val="24"/>
          <w:szCs w:val="20"/>
        </w:rPr>
        <w:t xml:space="preserve"> the Port Authority, Attention</w:t>
      </w:r>
      <w:r w:rsidR="00A3643D" w:rsidRPr="00D5744C">
        <w:rPr>
          <w:rFonts w:ascii="Times New Roman" w:eastAsia="Times New Roman" w:hAnsi="Times New Roman" w:cs="Times New Roman"/>
          <w:sz w:val="24"/>
          <w:szCs w:val="20"/>
        </w:rPr>
        <w:t xml:space="preserve"> Carl Naso</w:t>
      </w:r>
      <w:r w:rsidRPr="00D5744C">
        <w:rPr>
          <w:rFonts w:ascii="Times New Roman" w:eastAsia="Times New Roman" w:hAnsi="Times New Roman" w:cs="Times New Roman"/>
          <w:sz w:val="24"/>
          <w:szCs w:val="20"/>
        </w:rPr>
        <w:t>, located at 1100 W</w:t>
      </w:r>
      <w:r w:rsidR="00DB698F">
        <w:rPr>
          <w:rFonts w:ascii="Times New Roman" w:eastAsia="Times New Roman" w:hAnsi="Times New Roman" w:cs="Times New Roman"/>
          <w:sz w:val="24"/>
          <w:szCs w:val="20"/>
        </w:rPr>
        <w:t>est</w:t>
      </w:r>
      <w:r w:rsidRPr="00D5744C">
        <w:rPr>
          <w:rFonts w:ascii="Times New Roman" w:eastAsia="Times New Roman" w:hAnsi="Times New Roman" w:cs="Times New Roman"/>
          <w:sz w:val="24"/>
          <w:szCs w:val="20"/>
        </w:rPr>
        <w:t xml:space="preserve"> </w:t>
      </w:r>
      <w:r w:rsidR="00DB698F">
        <w:rPr>
          <w:rFonts w:ascii="Times New Roman" w:eastAsia="Times New Roman" w:hAnsi="Times New Roman" w:cs="Times New Roman"/>
          <w:sz w:val="24"/>
          <w:szCs w:val="20"/>
        </w:rPr>
        <w:t>Nin</w:t>
      </w:r>
      <w:r w:rsidRPr="00D5744C">
        <w:rPr>
          <w:rFonts w:ascii="Times New Roman" w:eastAsia="Times New Roman" w:hAnsi="Times New Roman" w:cs="Times New Roman"/>
          <w:sz w:val="24"/>
          <w:szCs w:val="20"/>
        </w:rPr>
        <w:t xml:space="preserve">th St., Suite 300, Cleveland, Ohio  44113 </w:t>
      </w:r>
      <w:r w:rsidR="00DB698F">
        <w:rPr>
          <w:rFonts w:ascii="Times New Roman" w:eastAsia="Times New Roman" w:hAnsi="Times New Roman" w:cs="Times New Roman"/>
          <w:sz w:val="24"/>
          <w:szCs w:val="20"/>
        </w:rPr>
        <w:t xml:space="preserve">to arrive not later </w:t>
      </w:r>
      <w:r w:rsidR="00DB698F" w:rsidRPr="00CB4294">
        <w:rPr>
          <w:rFonts w:ascii="Times New Roman" w:eastAsia="Times New Roman" w:hAnsi="Times New Roman" w:cs="Times New Roman"/>
          <w:sz w:val="24"/>
          <w:szCs w:val="20"/>
        </w:rPr>
        <w:t>than</w:t>
      </w:r>
      <w:r w:rsidR="00DB698F" w:rsidRPr="00CB4294">
        <w:rPr>
          <w:rFonts w:ascii="Times New Roman" w:eastAsia="Times New Roman" w:hAnsi="Times New Roman" w:cs="Times New Roman"/>
          <w:sz w:val="24"/>
          <w:szCs w:val="20"/>
        </w:rPr>
        <w:t xml:space="preserve"> </w:t>
      </w:r>
      <w:r w:rsidR="001A6702" w:rsidRPr="00CB4294">
        <w:rPr>
          <w:rFonts w:ascii="Times New Roman" w:eastAsia="Times New Roman" w:hAnsi="Times New Roman" w:cs="Times New Roman"/>
          <w:b/>
          <w:sz w:val="24"/>
          <w:szCs w:val="20"/>
        </w:rPr>
        <w:t xml:space="preserve">5 p.m. on </w:t>
      </w:r>
      <w:r w:rsidR="00CB4294">
        <w:rPr>
          <w:rFonts w:ascii="Times New Roman" w:eastAsia="Times New Roman" w:hAnsi="Times New Roman" w:cs="Times New Roman"/>
          <w:b/>
          <w:sz w:val="24"/>
          <w:szCs w:val="20"/>
        </w:rPr>
        <w:t>Wednesday, June 4</w:t>
      </w:r>
      <w:r w:rsidRPr="00CB4294">
        <w:rPr>
          <w:rFonts w:ascii="Times New Roman" w:eastAsia="Times New Roman" w:hAnsi="Times New Roman" w:cs="Times New Roman"/>
          <w:b/>
          <w:sz w:val="24"/>
          <w:szCs w:val="20"/>
        </w:rPr>
        <w:t xml:space="preserve">, </w:t>
      </w:r>
      <w:r w:rsidR="00DB698F" w:rsidRPr="00CB4294">
        <w:rPr>
          <w:rFonts w:ascii="Times New Roman" w:eastAsia="Times New Roman" w:hAnsi="Times New Roman" w:cs="Times New Roman"/>
          <w:b/>
          <w:sz w:val="24"/>
          <w:szCs w:val="20"/>
        </w:rPr>
        <w:t>202</w:t>
      </w:r>
      <w:r w:rsidR="00DB698F" w:rsidRPr="007F1F7B">
        <w:rPr>
          <w:rFonts w:ascii="Times New Roman" w:eastAsia="Times New Roman" w:hAnsi="Times New Roman" w:cs="Times New Roman"/>
          <w:b/>
          <w:sz w:val="24"/>
          <w:szCs w:val="20"/>
        </w:rPr>
        <w:t>5</w:t>
      </w:r>
      <w:r w:rsidRPr="00CB4294">
        <w:rPr>
          <w:rFonts w:ascii="Times New Roman" w:eastAsia="Times New Roman" w:hAnsi="Times New Roman" w:cs="Times New Roman"/>
          <w:b/>
          <w:sz w:val="24"/>
          <w:szCs w:val="20"/>
        </w:rPr>
        <w:t>.</w:t>
      </w:r>
      <w:r w:rsidRPr="00D5744C">
        <w:rPr>
          <w:rFonts w:ascii="Times New Roman" w:eastAsia="Times New Roman" w:hAnsi="Times New Roman" w:cs="Times New Roman"/>
          <w:sz w:val="24"/>
          <w:szCs w:val="20"/>
        </w:rPr>
        <w:t xml:space="preserve">  </w:t>
      </w:r>
      <w:r w:rsidR="008F6E5C" w:rsidRPr="00D5744C">
        <w:rPr>
          <w:rFonts w:ascii="Times New Roman" w:eastAsia="Times New Roman" w:hAnsi="Times New Roman" w:cs="Times New Roman"/>
          <w:i/>
          <w:sz w:val="24"/>
          <w:szCs w:val="20"/>
        </w:rPr>
        <w:t>No on site delivery of Proposals will be accepted</w:t>
      </w:r>
      <w:r w:rsidR="008F6E5C" w:rsidRPr="00D5744C">
        <w:rPr>
          <w:rFonts w:ascii="Times New Roman" w:eastAsia="Times New Roman" w:hAnsi="Times New Roman" w:cs="Times New Roman"/>
          <w:sz w:val="24"/>
          <w:szCs w:val="20"/>
        </w:rPr>
        <w:t xml:space="preserve">. </w:t>
      </w:r>
      <w:r w:rsidRPr="00D5744C">
        <w:rPr>
          <w:rFonts w:ascii="Times New Roman" w:eastAsia="Times New Roman" w:hAnsi="Times New Roman" w:cs="Times New Roman"/>
          <w:sz w:val="24"/>
          <w:szCs w:val="20"/>
        </w:rPr>
        <w:t xml:space="preserve">The Port Authority accepts no responsibility for delivery of Proposals </w:t>
      </w:r>
      <w:r w:rsidR="008F6E5C" w:rsidRPr="00D5744C">
        <w:rPr>
          <w:rFonts w:ascii="Times New Roman" w:eastAsia="Times New Roman" w:hAnsi="Times New Roman" w:cs="Times New Roman"/>
          <w:sz w:val="24"/>
          <w:szCs w:val="20"/>
        </w:rPr>
        <w:t xml:space="preserve">as </w:t>
      </w:r>
      <w:r w:rsidRPr="00D5744C">
        <w:rPr>
          <w:rFonts w:ascii="Times New Roman" w:eastAsia="Times New Roman" w:hAnsi="Times New Roman" w:cs="Times New Roman"/>
          <w:sz w:val="24"/>
          <w:szCs w:val="20"/>
        </w:rPr>
        <w:t>prescribed.  Only those Proposals received on or before the date and time set forth above will receive consideration.  Any Proposals received after the date and time set forth above will be returned unopened.</w:t>
      </w:r>
    </w:p>
    <w:p w14:paraId="741A6228" w14:textId="17A81319" w:rsidR="00014D49" w:rsidRPr="001B7E47" w:rsidRDefault="00FE7C04" w:rsidP="003571CC">
      <w:pPr>
        <w:spacing w:after="120" w:line="240" w:lineRule="auto"/>
        <w:jc w:val="both"/>
        <w:rPr>
          <w:rFonts w:ascii="Times New Roman" w:eastAsia="Times New Roman" w:hAnsi="Times New Roman" w:cs="Times New Roman"/>
          <w:bCs/>
          <w:sz w:val="24"/>
          <w:szCs w:val="20"/>
        </w:rPr>
      </w:pPr>
      <w:r w:rsidRPr="001B7E47">
        <w:rPr>
          <w:rFonts w:ascii="Times New Roman" w:eastAsia="Times New Roman" w:hAnsi="Times New Roman" w:cs="Times New Roman"/>
          <w:bCs/>
          <w:sz w:val="24"/>
          <w:szCs w:val="20"/>
        </w:rPr>
        <w:t xml:space="preserve">       </w:t>
      </w:r>
      <w:r w:rsidR="00014D49" w:rsidRPr="001B7E47">
        <w:rPr>
          <w:rFonts w:ascii="Times New Roman" w:eastAsia="Times New Roman" w:hAnsi="Times New Roman" w:cs="Times New Roman"/>
          <w:bCs/>
          <w:sz w:val="24"/>
          <w:szCs w:val="20"/>
          <w:u w:val="single"/>
        </w:rPr>
        <w:t>Withdrawal of Proposal</w:t>
      </w:r>
    </w:p>
    <w:p w14:paraId="33349331" w14:textId="130D1D60"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Any Proposal may be withdrawn or amended prior to the closing time for receipt of Proposals, but no Participant may withdraw or amend a Proposal after the scheduled </w:t>
      </w:r>
      <w:r w:rsidR="00B77EC5">
        <w:rPr>
          <w:rFonts w:ascii="Times New Roman" w:eastAsia="Times New Roman" w:hAnsi="Times New Roman" w:cs="Times New Roman"/>
          <w:sz w:val="24"/>
          <w:szCs w:val="20"/>
        </w:rPr>
        <w:t>deadline</w:t>
      </w:r>
      <w:r w:rsidRPr="00014D49">
        <w:rPr>
          <w:rFonts w:ascii="Times New Roman" w:eastAsia="Times New Roman" w:hAnsi="Times New Roman" w:cs="Times New Roman"/>
          <w:sz w:val="24"/>
          <w:szCs w:val="20"/>
        </w:rPr>
        <w:t xml:space="preserve"> for receipt of Proposal</w:t>
      </w:r>
      <w:r w:rsidR="00CB7E01">
        <w:rPr>
          <w:rFonts w:ascii="Times New Roman" w:eastAsia="Times New Roman" w:hAnsi="Times New Roman" w:cs="Times New Roman"/>
          <w:sz w:val="24"/>
          <w:szCs w:val="20"/>
        </w:rPr>
        <w:t>s</w:t>
      </w:r>
      <w:r w:rsidRPr="00014D49">
        <w:rPr>
          <w:rFonts w:ascii="Times New Roman" w:eastAsia="Times New Roman" w:hAnsi="Times New Roman" w:cs="Times New Roman"/>
          <w:sz w:val="24"/>
          <w:szCs w:val="20"/>
        </w:rPr>
        <w:t>.</w:t>
      </w:r>
    </w:p>
    <w:p w14:paraId="02FF7F9E" w14:textId="77777777" w:rsidR="00014D49" w:rsidRPr="00014D49" w:rsidRDefault="00014D49" w:rsidP="00507833">
      <w:pPr>
        <w:spacing w:after="120" w:line="240" w:lineRule="auto"/>
        <w:ind w:left="360" w:hanging="360"/>
        <w:jc w:val="both"/>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J.</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Right to Reject or Accept Proposals</w:t>
      </w:r>
    </w:p>
    <w:p w14:paraId="1ECF8872" w14:textId="77777777" w:rsidR="00014D49" w:rsidRPr="00014D49" w:rsidRDefault="00014D49" w:rsidP="00507833">
      <w:pPr>
        <w:spacing w:after="120" w:line="240" w:lineRule="auto"/>
        <w:ind w:left="792"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In connection with this RFQP, the Port Authority reserves the right to:</w:t>
      </w:r>
    </w:p>
    <w:p w14:paraId="1AB2522A" w14:textId="77777777" w:rsidR="00014D49" w:rsidRPr="00014D49" w:rsidRDefault="00014D49" w:rsidP="00507833">
      <w:pPr>
        <w:numPr>
          <w:ilvl w:val="0"/>
          <w:numId w:val="4"/>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Cancel this solicitation.</w:t>
      </w:r>
    </w:p>
    <w:p w14:paraId="4606CA15" w14:textId="77777777" w:rsidR="00014D49" w:rsidRPr="00014D49" w:rsidRDefault="00014D49" w:rsidP="00507833">
      <w:pPr>
        <w:numPr>
          <w:ilvl w:val="0"/>
          <w:numId w:val="4"/>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Reject any or all Proposals.</w:t>
      </w:r>
    </w:p>
    <w:p w14:paraId="0D8363A5" w14:textId="77777777" w:rsidR="00014D49" w:rsidRPr="00014D49" w:rsidRDefault="00014D49" w:rsidP="00507833">
      <w:pPr>
        <w:numPr>
          <w:ilvl w:val="0"/>
          <w:numId w:val="4"/>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Request an oral interview with, or request additional information from, individuals or Banks prior to final selection of Proposal.</w:t>
      </w:r>
    </w:p>
    <w:p w14:paraId="04926685" w14:textId="77777777" w:rsidR="00014D49" w:rsidRPr="00014D49" w:rsidRDefault="00014D49" w:rsidP="00507833">
      <w:pPr>
        <w:numPr>
          <w:ilvl w:val="0"/>
          <w:numId w:val="4"/>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Select any Bank or combination of Banks for contract negotiations which, in the Port Authority's judgment, will best meet the Port Authority's needs, regardless of any differences in estimated costs between the Bank's and all others' Proposals.</w:t>
      </w:r>
    </w:p>
    <w:p w14:paraId="7F73AAEB" w14:textId="77777777" w:rsidR="00014D49" w:rsidRPr="00014D49" w:rsidRDefault="00014D49" w:rsidP="00507833">
      <w:pPr>
        <w:numPr>
          <w:ilvl w:val="0"/>
          <w:numId w:val="4"/>
        </w:numPr>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Negotiate a contract that covers selected parts of the Proposal, or a contract that will be interrupted for a period, or terminated.</w:t>
      </w:r>
    </w:p>
    <w:p w14:paraId="1370F8D4" w14:textId="77777777" w:rsidR="00014D49" w:rsidRPr="00014D49" w:rsidRDefault="00014D49" w:rsidP="00507833">
      <w:pPr>
        <w:numPr>
          <w:ilvl w:val="0"/>
          <w:numId w:val="4"/>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Waive any technicalities and make any award(s) that is determined to be in the Port Authority's best interests.</w:t>
      </w:r>
    </w:p>
    <w:p w14:paraId="70068F71" w14:textId="77777777" w:rsidR="00014D49" w:rsidRPr="00014D49" w:rsidRDefault="00014D49" w:rsidP="00507833">
      <w:pPr>
        <w:spacing w:after="12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K.</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Non-Discrimination</w:t>
      </w:r>
    </w:p>
    <w:p w14:paraId="46B9C541" w14:textId="77777777" w:rsidR="00014D49" w:rsidRPr="00014D49" w:rsidRDefault="00014D49" w:rsidP="00507833">
      <w:pPr>
        <w:spacing w:after="12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t>The Port Authority requires that Proposers provide a copy of their Equal Opportunity Program (or the equivalent) with their Proposal.</w:t>
      </w:r>
    </w:p>
    <w:p w14:paraId="5FD13B55" w14:textId="77777777" w:rsidR="00014D49" w:rsidRPr="00014D49" w:rsidRDefault="00014D49" w:rsidP="00507833">
      <w:pPr>
        <w:spacing w:after="120" w:line="240" w:lineRule="auto"/>
        <w:ind w:left="360" w:hanging="360"/>
        <w:jc w:val="both"/>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L.</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Public Information</w:t>
      </w:r>
    </w:p>
    <w:p w14:paraId="78DE1B38"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All responses, inquiries or correspondence relating to or in reference to the RFQP and all reports, charts, displays, schedules, exhibits, and other documentation produced by the Banks will, when received, become the property of the Port Authority.</w:t>
      </w:r>
    </w:p>
    <w:p w14:paraId="7BC73065" w14:textId="77777777" w:rsid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All submitted Proposals and information included therein or attached thereto shall become public records when opened at the close of the submission period.</w:t>
      </w:r>
    </w:p>
    <w:p w14:paraId="7C5654F8" w14:textId="77777777" w:rsidR="0070190E" w:rsidRPr="00014D49" w:rsidRDefault="0070190E" w:rsidP="00507833">
      <w:pPr>
        <w:spacing w:after="120" w:line="240" w:lineRule="auto"/>
        <w:ind w:left="432"/>
        <w:jc w:val="both"/>
        <w:rPr>
          <w:rFonts w:ascii="Times New Roman" w:eastAsia="Times New Roman" w:hAnsi="Times New Roman" w:cs="Times New Roman"/>
          <w:sz w:val="24"/>
          <w:szCs w:val="20"/>
        </w:rPr>
      </w:pPr>
    </w:p>
    <w:p w14:paraId="2398990A" w14:textId="77777777" w:rsidR="00014D49" w:rsidRPr="0070190E" w:rsidRDefault="00014D49" w:rsidP="00507833">
      <w:pPr>
        <w:spacing w:after="120" w:line="240" w:lineRule="auto"/>
        <w:ind w:left="360" w:hanging="360"/>
        <w:jc w:val="both"/>
        <w:rPr>
          <w:rFonts w:ascii="Times New Roman Bold" w:eastAsia="Times New Roman" w:hAnsi="Times New Roman Bold" w:cs="Times New Roman"/>
          <w:b/>
          <w:smallCaps/>
          <w:sz w:val="24"/>
          <w:szCs w:val="20"/>
          <w:u w:val="single"/>
        </w:rPr>
      </w:pPr>
      <w:r w:rsidRPr="0070190E">
        <w:rPr>
          <w:rFonts w:ascii="Times New Roman Bold" w:eastAsia="Times New Roman" w:hAnsi="Times New Roman Bold" w:cs="Times New Roman"/>
          <w:b/>
          <w:smallCaps/>
          <w:sz w:val="24"/>
          <w:szCs w:val="20"/>
          <w:u w:val="single"/>
        </w:rPr>
        <w:t>Selection Criteria</w:t>
      </w:r>
    </w:p>
    <w:p w14:paraId="3033E256" w14:textId="77777777" w:rsidR="00014D49" w:rsidRPr="00014D49" w:rsidRDefault="00014D49" w:rsidP="00507833">
      <w:pPr>
        <w:spacing w:after="12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following standards will be used to determine the successful Bank:</w:t>
      </w:r>
    </w:p>
    <w:p w14:paraId="517EBE94" w14:textId="77777777" w:rsidR="00014D49" w:rsidRPr="00014D49" w:rsidRDefault="00014D49" w:rsidP="00507833">
      <w:pPr>
        <w:numPr>
          <w:ilvl w:val="0"/>
          <w:numId w:val="5"/>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That the Port Authority solicits and receives competitive Proposals for such services.</w:t>
      </w:r>
    </w:p>
    <w:p w14:paraId="06621C98" w14:textId="792CA45E" w:rsidR="00014D49" w:rsidRPr="00014D49" w:rsidRDefault="00014D49" w:rsidP="00507833">
      <w:pPr>
        <w:numPr>
          <w:ilvl w:val="0"/>
          <w:numId w:val="5"/>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That the following factors </w:t>
      </w:r>
      <w:r w:rsidR="00CB7E01">
        <w:rPr>
          <w:rFonts w:ascii="Times New Roman" w:eastAsia="Times New Roman" w:hAnsi="Times New Roman" w:cs="Times New Roman"/>
          <w:sz w:val="24"/>
          <w:szCs w:val="20"/>
        </w:rPr>
        <w:t xml:space="preserve">will </w:t>
      </w:r>
      <w:r w:rsidRPr="00014D49">
        <w:rPr>
          <w:rFonts w:ascii="Times New Roman" w:eastAsia="Times New Roman" w:hAnsi="Times New Roman" w:cs="Times New Roman"/>
          <w:sz w:val="24"/>
          <w:szCs w:val="20"/>
        </w:rPr>
        <w:t>be considered in determining whether the Proposal is the most responsive:</w:t>
      </w:r>
    </w:p>
    <w:p w14:paraId="7CEFAB1D" w14:textId="2469A286" w:rsidR="00014D49" w:rsidRPr="00014D49" w:rsidRDefault="00014D49" w:rsidP="00507833">
      <w:pPr>
        <w:numPr>
          <w:ilvl w:val="0"/>
          <w:numId w:val="6"/>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Bank’s ability and cost to provide the services sought, with a strong emphasis on the Letter of Credit</w:t>
      </w:r>
      <w:r w:rsidR="00BA6D74">
        <w:rPr>
          <w:rFonts w:ascii="Times New Roman" w:eastAsia="Times New Roman" w:hAnsi="Times New Roman" w:cs="Times New Roman"/>
          <w:sz w:val="24"/>
          <w:szCs w:val="20"/>
        </w:rPr>
        <w:t xml:space="preserve"> and</w:t>
      </w:r>
      <w:r w:rsidRPr="00014D49">
        <w:rPr>
          <w:rFonts w:ascii="Times New Roman" w:eastAsia="Times New Roman" w:hAnsi="Times New Roman" w:cs="Times New Roman"/>
          <w:sz w:val="24"/>
          <w:szCs w:val="20"/>
        </w:rPr>
        <w:t xml:space="preserve"> its pricing</w:t>
      </w:r>
      <w:r w:rsidR="00BA6D74">
        <w:rPr>
          <w:rFonts w:ascii="Times New Roman" w:eastAsia="Times New Roman" w:hAnsi="Times New Roman" w:cs="Times New Roman"/>
          <w:sz w:val="24"/>
          <w:szCs w:val="20"/>
        </w:rPr>
        <w:t>.</w:t>
      </w:r>
    </w:p>
    <w:p w14:paraId="118464B5" w14:textId="77777777" w:rsidR="00014D49" w:rsidRPr="00014D49" w:rsidRDefault="00014D49" w:rsidP="00507833">
      <w:pPr>
        <w:numPr>
          <w:ilvl w:val="0"/>
          <w:numId w:val="6"/>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Bank’s experience with public funds.</w:t>
      </w:r>
    </w:p>
    <w:p w14:paraId="1F184042" w14:textId="77777777" w:rsidR="00014D49" w:rsidRPr="00014D49" w:rsidRDefault="00014D49" w:rsidP="00507833">
      <w:pPr>
        <w:numPr>
          <w:ilvl w:val="0"/>
          <w:numId w:val="6"/>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Bank’s financial condition and underlying rating.</w:t>
      </w:r>
    </w:p>
    <w:p w14:paraId="0065E8EA" w14:textId="6FED6655" w:rsidR="00014D49" w:rsidRPr="00014D49" w:rsidRDefault="00014D49" w:rsidP="00507833">
      <w:pPr>
        <w:numPr>
          <w:ilvl w:val="0"/>
          <w:numId w:val="6"/>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Bank’s conduct and performance on previous contracts</w:t>
      </w:r>
      <w:r w:rsidR="00CB7E01">
        <w:rPr>
          <w:rFonts w:ascii="Times New Roman" w:eastAsia="Times New Roman" w:hAnsi="Times New Roman" w:cs="Times New Roman"/>
          <w:sz w:val="24"/>
          <w:szCs w:val="20"/>
        </w:rPr>
        <w:t>, if any</w:t>
      </w:r>
      <w:r w:rsidRPr="00014D49">
        <w:rPr>
          <w:rFonts w:ascii="Times New Roman" w:eastAsia="Times New Roman" w:hAnsi="Times New Roman" w:cs="Times New Roman"/>
          <w:sz w:val="24"/>
          <w:szCs w:val="20"/>
        </w:rPr>
        <w:t>.</w:t>
      </w:r>
    </w:p>
    <w:p w14:paraId="60A510AE" w14:textId="77777777" w:rsidR="00014D49" w:rsidRPr="00014D49" w:rsidRDefault="00014D49" w:rsidP="00507833">
      <w:pPr>
        <w:numPr>
          <w:ilvl w:val="0"/>
          <w:numId w:val="6"/>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location of the nearest banking office in relation to the ease of making deposits and transacting other "in-branch" services.</w:t>
      </w:r>
    </w:p>
    <w:p w14:paraId="377DBB7B" w14:textId="77777777" w:rsidR="00014D49" w:rsidRPr="00014D49" w:rsidRDefault="00014D49" w:rsidP="00507833">
      <w:pPr>
        <w:numPr>
          <w:ilvl w:val="0"/>
          <w:numId w:val="6"/>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Bank/Relationship manager’s proclivity for customer service – </w:t>
      </w:r>
      <w:r w:rsidRPr="00014D49">
        <w:rPr>
          <w:rFonts w:ascii="Times New Roman" w:eastAsia="Times New Roman" w:hAnsi="Times New Roman" w:cs="Times New Roman"/>
          <w:b/>
          <w:sz w:val="24"/>
          <w:szCs w:val="20"/>
        </w:rPr>
        <w:t>the Authority values relationships and customer service above all other considerations</w:t>
      </w:r>
      <w:r w:rsidRPr="00014D49">
        <w:rPr>
          <w:rFonts w:ascii="Times New Roman" w:eastAsia="Times New Roman" w:hAnsi="Times New Roman" w:cs="Times New Roman"/>
          <w:sz w:val="24"/>
          <w:szCs w:val="20"/>
        </w:rPr>
        <w:t>.</w:t>
      </w:r>
    </w:p>
    <w:p w14:paraId="6D8E1E7E" w14:textId="77777777" w:rsidR="00014D49" w:rsidRPr="00014D49" w:rsidRDefault="00014D49" w:rsidP="00507833">
      <w:pPr>
        <w:numPr>
          <w:ilvl w:val="0"/>
          <w:numId w:val="7"/>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That the successful Proposal promotes the Port Authority’s long established policy of cost containment.</w:t>
      </w:r>
    </w:p>
    <w:p w14:paraId="0034CC8D" w14:textId="77777777" w:rsidR="00014D49" w:rsidRPr="00014D49" w:rsidRDefault="00014D49" w:rsidP="00507833">
      <w:pPr>
        <w:numPr>
          <w:ilvl w:val="0"/>
          <w:numId w:val="7"/>
        </w:numPr>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Any and all other factors which promote the sound management policies and practices adhered to by the Port Authority.</w:t>
      </w:r>
    </w:p>
    <w:p w14:paraId="1AF3FE30" w14:textId="77777777" w:rsidR="001B793E" w:rsidRDefault="001B793E" w:rsidP="00507833">
      <w:pPr>
        <w:keepNext/>
        <w:spacing w:after="120" w:line="240" w:lineRule="auto"/>
        <w:ind w:left="360" w:hanging="360"/>
        <w:jc w:val="both"/>
        <w:outlineLvl w:val="1"/>
        <w:rPr>
          <w:rFonts w:ascii="Times New Roman" w:eastAsia="Times New Roman" w:hAnsi="Times New Roman" w:cs="Times New Roman"/>
          <w:b/>
          <w:sz w:val="24"/>
          <w:szCs w:val="20"/>
          <w:u w:val="single"/>
        </w:rPr>
      </w:pPr>
    </w:p>
    <w:p w14:paraId="0497EB9B" w14:textId="77777777" w:rsidR="00014D49" w:rsidRPr="0070190E" w:rsidRDefault="00014D49" w:rsidP="00507833">
      <w:pPr>
        <w:keepNext/>
        <w:spacing w:after="120" w:line="240" w:lineRule="auto"/>
        <w:ind w:left="360" w:hanging="360"/>
        <w:jc w:val="both"/>
        <w:outlineLvl w:val="1"/>
        <w:rPr>
          <w:rFonts w:ascii="Times New Roman Bold" w:eastAsia="Times New Roman" w:hAnsi="Times New Roman Bold" w:cs="Times New Roman"/>
          <w:b/>
          <w:smallCaps/>
          <w:sz w:val="24"/>
          <w:szCs w:val="20"/>
          <w:u w:val="single"/>
        </w:rPr>
      </w:pPr>
      <w:r w:rsidRPr="0070190E">
        <w:rPr>
          <w:rFonts w:ascii="Times New Roman Bold" w:eastAsia="Times New Roman" w:hAnsi="Times New Roman Bold" w:cs="Times New Roman"/>
          <w:b/>
          <w:smallCaps/>
          <w:sz w:val="24"/>
          <w:szCs w:val="20"/>
          <w:u w:val="single"/>
        </w:rPr>
        <w:t>Contract Terms</w:t>
      </w:r>
    </w:p>
    <w:p w14:paraId="53365D7E" w14:textId="77777777" w:rsidR="00014D49" w:rsidRPr="00014D49" w:rsidRDefault="00014D49" w:rsidP="00507833">
      <w:pPr>
        <w:spacing w:after="120" w:line="240" w:lineRule="auto"/>
        <w:ind w:left="360" w:hanging="360"/>
        <w:jc w:val="both"/>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A.</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Contract Period</w:t>
      </w:r>
    </w:p>
    <w:p w14:paraId="67AD9E39" w14:textId="37425CAD"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length of the Contract for Banking Services (Contract) shall be for the period of </w:t>
      </w:r>
      <w:r w:rsidR="003E5B81">
        <w:rPr>
          <w:rFonts w:ascii="Times New Roman" w:eastAsia="Times New Roman" w:hAnsi="Times New Roman" w:cs="Times New Roman"/>
          <w:b/>
          <w:sz w:val="24"/>
          <w:szCs w:val="20"/>
        </w:rPr>
        <w:t>Sunday</w:t>
      </w:r>
      <w:r w:rsidRPr="00014D49">
        <w:rPr>
          <w:rFonts w:ascii="Times New Roman" w:eastAsia="Times New Roman" w:hAnsi="Times New Roman" w:cs="Times New Roman"/>
          <w:b/>
          <w:sz w:val="24"/>
          <w:szCs w:val="20"/>
        </w:rPr>
        <w:t xml:space="preserve">, July 20, </w:t>
      </w:r>
      <w:proofErr w:type="gramStart"/>
      <w:r w:rsidR="00A3643D">
        <w:rPr>
          <w:rFonts w:ascii="Times New Roman" w:eastAsia="Times New Roman" w:hAnsi="Times New Roman" w:cs="Times New Roman"/>
          <w:b/>
          <w:sz w:val="24"/>
          <w:szCs w:val="20"/>
        </w:rPr>
        <w:t>202</w:t>
      </w:r>
      <w:r w:rsidR="003E5B81">
        <w:rPr>
          <w:rFonts w:ascii="Times New Roman" w:eastAsia="Times New Roman" w:hAnsi="Times New Roman" w:cs="Times New Roman"/>
          <w:b/>
          <w:sz w:val="24"/>
          <w:szCs w:val="20"/>
        </w:rPr>
        <w:t>5</w:t>
      </w:r>
      <w:proofErr w:type="gramEnd"/>
      <w:r w:rsidR="00A3643D" w:rsidRPr="00014D49">
        <w:rPr>
          <w:rFonts w:ascii="Times New Roman" w:eastAsia="Times New Roman" w:hAnsi="Times New Roman" w:cs="Times New Roman"/>
          <w:sz w:val="24"/>
          <w:szCs w:val="20"/>
        </w:rPr>
        <w:t xml:space="preserve"> </w:t>
      </w:r>
      <w:r w:rsidRPr="00014D49">
        <w:rPr>
          <w:rFonts w:ascii="Times New Roman" w:eastAsia="Times New Roman" w:hAnsi="Times New Roman" w:cs="Times New Roman"/>
          <w:sz w:val="24"/>
          <w:szCs w:val="20"/>
        </w:rPr>
        <w:t xml:space="preserve">through </w:t>
      </w:r>
      <w:r w:rsidR="003E5B81">
        <w:rPr>
          <w:rFonts w:ascii="Times New Roman" w:eastAsia="Times New Roman" w:hAnsi="Times New Roman" w:cs="Times New Roman"/>
          <w:b/>
          <w:sz w:val="24"/>
          <w:szCs w:val="20"/>
        </w:rPr>
        <w:t>Friday</w:t>
      </w:r>
      <w:r w:rsidRPr="00014D49">
        <w:rPr>
          <w:rFonts w:ascii="Times New Roman" w:eastAsia="Times New Roman" w:hAnsi="Times New Roman" w:cs="Times New Roman"/>
          <w:b/>
          <w:sz w:val="24"/>
          <w:szCs w:val="20"/>
        </w:rPr>
        <w:t xml:space="preserve">, July 19, </w:t>
      </w:r>
      <w:proofErr w:type="gramStart"/>
      <w:r w:rsidRPr="00014D49">
        <w:rPr>
          <w:rFonts w:ascii="Times New Roman" w:eastAsia="Times New Roman" w:hAnsi="Times New Roman" w:cs="Times New Roman"/>
          <w:b/>
          <w:sz w:val="24"/>
          <w:szCs w:val="20"/>
        </w:rPr>
        <w:t>20</w:t>
      </w:r>
      <w:r w:rsidR="003E5B81">
        <w:rPr>
          <w:rFonts w:ascii="Times New Roman" w:eastAsia="Times New Roman" w:hAnsi="Times New Roman" w:cs="Times New Roman"/>
          <w:b/>
          <w:sz w:val="24"/>
          <w:szCs w:val="20"/>
        </w:rPr>
        <w:t>30</w:t>
      </w:r>
      <w:proofErr w:type="gramEnd"/>
      <w:r w:rsidRPr="00014D49">
        <w:rPr>
          <w:rFonts w:ascii="Times New Roman" w:eastAsia="Times New Roman" w:hAnsi="Times New Roman" w:cs="Times New Roman"/>
          <w:b/>
          <w:sz w:val="24"/>
          <w:szCs w:val="20"/>
        </w:rPr>
        <w:t xml:space="preserve"> </w:t>
      </w:r>
      <w:r w:rsidRPr="00014D49">
        <w:rPr>
          <w:rFonts w:ascii="Times New Roman" w:eastAsia="Times New Roman" w:hAnsi="Times New Roman" w:cs="Times New Roman"/>
          <w:sz w:val="24"/>
          <w:szCs w:val="20"/>
        </w:rPr>
        <w:t>for the depository.  The term for the LC will be separately negotiated, but is expected to be 3 years, so long as the required non-renewal language is provided.</w:t>
      </w:r>
      <w:r w:rsidR="00CB4294">
        <w:rPr>
          <w:rFonts w:ascii="Times New Roman" w:eastAsia="Times New Roman" w:hAnsi="Times New Roman" w:cs="Times New Roman"/>
          <w:sz w:val="24"/>
          <w:szCs w:val="20"/>
        </w:rPr>
        <w:t xml:space="preserve">  The LC must have an effective date no later </w:t>
      </w:r>
      <w:proofErr w:type="spellStart"/>
      <w:proofErr w:type="gramStart"/>
      <w:r w:rsidR="00CB4294">
        <w:rPr>
          <w:rFonts w:ascii="Times New Roman" w:eastAsia="Times New Roman" w:hAnsi="Times New Roman" w:cs="Times New Roman"/>
          <w:sz w:val="24"/>
          <w:szCs w:val="20"/>
        </w:rPr>
        <w:t>then</w:t>
      </w:r>
      <w:proofErr w:type="spellEnd"/>
      <w:proofErr w:type="gramEnd"/>
      <w:r w:rsidR="00CB4294">
        <w:rPr>
          <w:rFonts w:ascii="Times New Roman" w:eastAsia="Times New Roman" w:hAnsi="Times New Roman" w:cs="Times New Roman"/>
          <w:sz w:val="24"/>
          <w:szCs w:val="20"/>
        </w:rPr>
        <w:t xml:space="preserve"> December 1, 2027.</w:t>
      </w:r>
    </w:p>
    <w:p w14:paraId="0A9BD68A" w14:textId="77777777" w:rsidR="00014D49" w:rsidRPr="00014D49" w:rsidRDefault="00014D49" w:rsidP="00507833">
      <w:pPr>
        <w:spacing w:after="120" w:line="240" w:lineRule="auto"/>
        <w:ind w:left="360" w:hanging="360"/>
        <w:jc w:val="both"/>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B.</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Time for Performance</w:t>
      </w:r>
    </w:p>
    <w:p w14:paraId="178219D8" w14:textId="07EA1791"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successful Proposer will be expected to </w:t>
      </w:r>
      <w:proofErr w:type="gramStart"/>
      <w:r w:rsidRPr="00014D49">
        <w:rPr>
          <w:rFonts w:ascii="Times New Roman" w:eastAsia="Times New Roman" w:hAnsi="Times New Roman" w:cs="Times New Roman"/>
          <w:sz w:val="24"/>
          <w:szCs w:val="20"/>
        </w:rPr>
        <w:t>enter into</w:t>
      </w:r>
      <w:proofErr w:type="gramEnd"/>
      <w:r w:rsidRPr="00014D49">
        <w:rPr>
          <w:rFonts w:ascii="Times New Roman" w:eastAsia="Times New Roman" w:hAnsi="Times New Roman" w:cs="Times New Roman"/>
          <w:sz w:val="24"/>
          <w:szCs w:val="20"/>
        </w:rPr>
        <w:t xml:space="preserve"> a Contract to Provide Services and shall be prepared to implem</w:t>
      </w:r>
      <w:r w:rsidR="00CA27C3">
        <w:rPr>
          <w:rFonts w:ascii="Times New Roman" w:eastAsia="Times New Roman" w:hAnsi="Times New Roman" w:cs="Times New Roman"/>
          <w:sz w:val="24"/>
          <w:szCs w:val="20"/>
        </w:rPr>
        <w:t xml:space="preserve">ent said services no later than </w:t>
      </w:r>
      <w:r w:rsidR="00CA27C3" w:rsidRPr="00393614">
        <w:rPr>
          <w:rFonts w:ascii="Times New Roman" w:eastAsia="Times New Roman" w:hAnsi="Times New Roman" w:cs="Times New Roman"/>
          <w:sz w:val="24"/>
          <w:szCs w:val="20"/>
        </w:rPr>
        <w:t>July</w:t>
      </w:r>
      <w:r w:rsidRPr="00393614">
        <w:rPr>
          <w:rFonts w:ascii="Times New Roman" w:eastAsia="Times New Roman" w:hAnsi="Times New Roman" w:cs="Times New Roman"/>
          <w:b/>
          <w:sz w:val="24"/>
          <w:szCs w:val="20"/>
        </w:rPr>
        <w:t xml:space="preserve"> </w:t>
      </w:r>
      <w:r w:rsidR="00CA27C3" w:rsidRPr="00393614">
        <w:rPr>
          <w:rFonts w:ascii="Times New Roman" w:eastAsia="Times New Roman" w:hAnsi="Times New Roman" w:cs="Times New Roman"/>
          <w:b/>
          <w:sz w:val="24"/>
          <w:szCs w:val="20"/>
        </w:rPr>
        <w:t>20</w:t>
      </w:r>
      <w:r w:rsidRPr="00393614">
        <w:rPr>
          <w:rFonts w:ascii="Times New Roman" w:eastAsia="Times New Roman" w:hAnsi="Times New Roman" w:cs="Times New Roman"/>
          <w:b/>
          <w:sz w:val="24"/>
          <w:szCs w:val="20"/>
        </w:rPr>
        <w:t xml:space="preserve">, </w:t>
      </w:r>
      <w:r w:rsidR="003E5B81">
        <w:rPr>
          <w:rFonts w:ascii="Times New Roman" w:eastAsia="Times New Roman" w:hAnsi="Times New Roman" w:cs="Times New Roman"/>
          <w:b/>
          <w:sz w:val="24"/>
          <w:szCs w:val="20"/>
        </w:rPr>
        <w:t>2025</w:t>
      </w:r>
      <w:r w:rsidRPr="00393614">
        <w:rPr>
          <w:rFonts w:ascii="Times New Roman" w:eastAsia="Times New Roman" w:hAnsi="Times New Roman" w:cs="Times New Roman"/>
          <w:sz w:val="24"/>
          <w:szCs w:val="20"/>
        </w:rPr>
        <w:t>.</w:t>
      </w:r>
    </w:p>
    <w:p w14:paraId="75261F4D" w14:textId="77777777" w:rsidR="00014D49" w:rsidRPr="00014D49" w:rsidRDefault="00014D49" w:rsidP="00507833">
      <w:pPr>
        <w:spacing w:after="12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C.</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Award of Contract</w:t>
      </w:r>
    </w:p>
    <w:p w14:paraId="528BB0C7" w14:textId="45E08CA4"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Contract between the successful Bank and the Port Authority will be awarded to that Bank whose Proposal conforms to this RFQP and is the most responsive to the Port Authority as determined by the evaluation process, and, in the opinion of the Port Authority is best qualified.  The contract is expected to be awarded by the Port Authority Board of Directors</w:t>
      </w:r>
      <w:r w:rsidR="00CA27C3">
        <w:rPr>
          <w:rFonts w:ascii="Times New Roman" w:eastAsia="Times New Roman" w:hAnsi="Times New Roman" w:cs="Times New Roman"/>
          <w:sz w:val="24"/>
          <w:szCs w:val="20"/>
        </w:rPr>
        <w:t xml:space="preserve"> at a meeting</w:t>
      </w:r>
      <w:r w:rsidRPr="00014D49">
        <w:rPr>
          <w:rFonts w:ascii="Times New Roman" w:eastAsia="Times New Roman" w:hAnsi="Times New Roman" w:cs="Times New Roman"/>
          <w:sz w:val="24"/>
          <w:szCs w:val="20"/>
        </w:rPr>
        <w:t xml:space="preserve">, tentatively scheduled for </w:t>
      </w:r>
      <w:r w:rsidR="00FD33C0">
        <w:rPr>
          <w:rFonts w:ascii="Times New Roman" w:eastAsia="Times New Roman" w:hAnsi="Times New Roman" w:cs="Times New Roman"/>
          <w:b/>
          <w:sz w:val="24"/>
          <w:szCs w:val="20"/>
        </w:rPr>
        <w:t>June</w:t>
      </w:r>
      <w:r w:rsidR="00A3643D" w:rsidRPr="00014D49">
        <w:rPr>
          <w:rFonts w:ascii="Times New Roman" w:eastAsia="Times New Roman" w:hAnsi="Times New Roman" w:cs="Times New Roman"/>
          <w:b/>
          <w:sz w:val="24"/>
          <w:szCs w:val="20"/>
        </w:rPr>
        <w:t xml:space="preserve"> </w:t>
      </w:r>
      <w:r w:rsidR="003E5B81">
        <w:rPr>
          <w:rFonts w:ascii="Times New Roman" w:eastAsia="Times New Roman" w:hAnsi="Times New Roman" w:cs="Times New Roman"/>
          <w:b/>
          <w:sz w:val="24"/>
          <w:szCs w:val="20"/>
        </w:rPr>
        <w:t>12</w:t>
      </w:r>
      <w:r w:rsidRPr="00014D49">
        <w:rPr>
          <w:rFonts w:ascii="Times New Roman" w:eastAsia="Times New Roman" w:hAnsi="Times New Roman" w:cs="Times New Roman"/>
          <w:b/>
          <w:sz w:val="24"/>
          <w:szCs w:val="20"/>
        </w:rPr>
        <w:t xml:space="preserve">, </w:t>
      </w:r>
      <w:r w:rsidR="003E5B81">
        <w:rPr>
          <w:rFonts w:ascii="Times New Roman" w:eastAsia="Times New Roman" w:hAnsi="Times New Roman" w:cs="Times New Roman"/>
          <w:b/>
          <w:sz w:val="24"/>
          <w:szCs w:val="20"/>
        </w:rPr>
        <w:t>2025</w:t>
      </w:r>
      <w:r w:rsidRPr="00014D49">
        <w:rPr>
          <w:rFonts w:ascii="Times New Roman" w:eastAsia="Times New Roman" w:hAnsi="Times New Roman" w:cs="Times New Roman"/>
          <w:sz w:val="24"/>
          <w:szCs w:val="20"/>
        </w:rPr>
        <w:t xml:space="preserve">.  </w:t>
      </w:r>
    </w:p>
    <w:p w14:paraId="54099A08" w14:textId="77777777" w:rsidR="00014D49" w:rsidRPr="00014D49" w:rsidRDefault="00014D49" w:rsidP="00507833">
      <w:pPr>
        <w:spacing w:after="12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D.</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Assignment</w:t>
      </w:r>
    </w:p>
    <w:p w14:paraId="0F6719A6" w14:textId="77777777" w:rsid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successful Proposer shall not assign the contracts or any portion of the services to be provided without the written consent of the Port Authority.  The successful Proposer shall be responsible for all claims and obligations arising in connection with the contracts and/or services to be provided.</w:t>
      </w:r>
    </w:p>
    <w:p w14:paraId="04D488F0" w14:textId="77777777" w:rsidR="00CB4294" w:rsidRDefault="00CB4294" w:rsidP="00507833">
      <w:pPr>
        <w:spacing w:after="120" w:line="240" w:lineRule="auto"/>
        <w:ind w:left="432"/>
        <w:jc w:val="both"/>
        <w:rPr>
          <w:rFonts w:ascii="Times New Roman" w:eastAsia="Times New Roman" w:hAnsi="Times New Roman" w:cs="Times New Roman"/>
          <w:sz w:val="24"/>
          <w:szCs w:val="20"/>
        </w:rPr>
      </w:pPr>
    </w:p>
    <w:p w14:paraId="43C36B4A" w14:textId="77777777" w:rsidR="00CB4294" w:rsidRDefault="00CB4294" w:rsidP="00507833">
      <w:pPr>
        <w:spacing w:after="120" w:line="240" w:lineRule="auto"/>
        <w:ind w:left="432"/>
        <w:jc w:val="both"/>
        <w:rPr>
          <w:rFonts w:ascii="Times New Roman" w:eastAsia="Times New Roman" w:hAnsi="Times New Roman" w:cs="Times New Roman"/>
          <w:sz w:val="24"/>
          <w:szCs w:val="20"/>
        </w:rPr>
      </w:pPr>
    </w:p>
    <w:p w14:paraId="5A888424" w14:textId="77777777" w:rsidR="0018145B" w:rsidRPr="00014D49" w:rsidRDefault="0018145B" w:rsidP="00507833">
      <w:pPr>
        <w:spacing w:after="120" w:line="240" w:lineRule="auto"/>
        <w:ind w:left="432"/>
        <w:jc w:val="both"/>
        <w:rPr>
          <w:rFonts w:ascii="Times New Roman" w:eastAsia="Times New Roman" w:hAnsi="Times New Roman" w:cs="Times New Roman"/>
          <w:sz w:val="24"/>
          <w:szCs w:val="20"/>
        </w:rPr>
      </w:pPr>
    </w:p>
    <w:p w14:paraId="014FA8A2" w14:textId="77777777" w:rsidR="00014D49" w:rsidRPr="00014D49" w:rsidRDefault="00014D49" w:rsidP="00507833">
      <w:pPr>
        <w:spacing w:after="12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E.</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Cancellation of Agreement</w:t>
      </w:r>
    </w:p>
    <w:p w14:paraId="68051296"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If, through any cause, the successful Bank shall fail to fulfill in a timely and proper manner obligations under this contract, or if the successful Bank shall violate any of the covenants, conditions, or stipulations of this contract, the Port Authority shall thereupon have the right to terminate this contract by giving written notice to the successful Bank of such termination and specifying the effective date thereof.</w:t>
      </w:r>
    </w:p>
    <w:p w14:paraId="25A6E620" w14:textId="77777777" w:rsid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successful Bank shall not be relieved of liability to the Port Authority for </w:t>
      </w:r>
      <w:proofErr w:type="gramStart"/>
      <w:r w:rsidRPr="00014D49">
        <w:rPr>
          <w:rFonts w:ascii="Times New Roman" w:eastAsia="Times New Roman" w:hAnsi="Times New Roman" w:cs="Times New Roman"/>
          <w:sz w:val="24"/>
          <w:szCs w:val="20"/>
        </w:rPr>
        <w:t>damages</w:t>
      </w:r>
      <w:proofErr w:type="gramEnd"/>
      <w:r w:rsidRPr="00014D49">
        <w:rPr>
          <w:rFonts w:ascii="Times New Roman" w:eastAsia="Times New Roman" w:hAnsi="Times New Roman" w:cs="Times New Roman"/>
          <w:sz w:val="24"/>
          <w:szCs w:val="20"/>
        </w:rPr>
        <w:t xml:space="preserve"> sustained by the Port Authority by virtue of any breach of these contracts by the successful Bank.</w:t>
      </w:r>
    </w:p>
    <w:p w14:paraId="5CC537EB" w14:textId="77777777" w:rsidR="003B4A36" w:rsidRDefault="003B4A36" w:rsidP="00507833">
      <w:pPr>
        <w:spacing w:after="120" w:line="240" w:lineRule="auto"/>
        <w:ind w:left="432"/>
        <w:jc w:val="both"/>
        <w:rPr>
          <w:rFonts w:ascii="Times New Roman" w:eastAsia="Times New Roman" w:hAnsi="Times New Roman" w:cs="Times New Roman"/>
          <w:sz w:val="24"/>
          <w:szCs w:val="20"/>
        </w:rPr>
      </w:pPr>
    </w:p>
    <w:p w14:paraId="0ED73291" w14:textId="77777777" w:rsidR="00014D49" w:rsidRPr="0070190E" w:rsidRDefault="00014D49" w:rsidP="00507833">
      <w:pPr>
        <w:keepNext/>
        <w:spacing w:after="120" w:line="240" w:lineRule="auto"/>
        <w:ind w:left="360" w:hanging="360"/>
        <w:jc w:val="both"/>
        <w:outlineLvl w:val="1"/>
        <w:rPr>
          <w:rFonts w:ascii="Times New Roman Bold" w:eastAsia="Times New Roman" w:hAnsi="Times New Roman Bold" w:cs="Times New Roman"/>
          <w:b/>
          <w:smallCaps/>
          <w:sz w:val="24"/>
          <w:szCs w:val="20"/>
          <w:u w:val="single"/>
        </w:rPr>
      </w:pPr>
      <w:r w:rsidRPr="0070190E">
        <w:rPr>
          <w:rFonts w:ascii="Times New Roman Bold" w:eastAsia="Times New Roman" w:hAnsi="Times New Roman Bold" w:cs="Times New Roman"/>
          <w:b/>
          <w:smallCaps/>
          <w:sz w:val="24"/>
          <w:szCs w:val="20"/>
          <w:u w:val="single"/>
        </w:rPr>
        <w:t>History/Background</w:t>
      </w:r>
    </w:p>
    <w:p w14:paraId="70BBAF74" w14:textId="77777777" w:rsidR="00014D49" w:rsidRPr="00014D49" w:rsidRDefault="00014D49" w:rsidP="00507833">
      <w:pPr>
        <w:spacing w:after="12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Description of the Port Authority</w:t>
      </w:r>
    </w:p>
    <w:p w14:paraId="6B46D99E" w14:textId="634856A8"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Port Authority is a political subdivision and body corporate and politic, duly created and validly existing under the laws of the State of Ohio.  The Port Authority was created pursuant to Section 4582.02 of the Ohio Revised Code and by a 1968 Joint Agreement of the County and the City to own, lease and operate real property, issue bonds and create or preserve jobs and employment opportunities and improve the economic welfare of the </w:t>
      </w:r>
      <w:r w:rsidR="00DF0251">
        <w:rPr>
          <w:rFonts w:ascii="Times New Roman" w:eastAsia="Times New Roman" w:hAnsi="Times New Roman" w:cs="Times New Roman"/>
          <w:sz w:val="24"/>
          <w:szCs w:val="20"/>
        </w:rPr>
        <w:t>p</w:t>
      </w:r>
      <w:r w:rsidR="00D470DA">
        <w:rPr>
          <w:rFonts w:ascii="Times New Roman" w:eastAsia="Times New Roman" w:hAnsi="Times New Roman" w:cs="Times New Roman"/>
          <w:sz w:val="24"/>
          <w:szCs w:val="20"/>
        </w:rPr>
        <w:t>e</w:t>
      </w:r>
      <w:r w:rsidR="00DF0251">
        <w:rPr>
          <w:rFonts w:ascii="Times New Roman" w:eastAsia="Times New Roman" w:hAnsi="Times New Roman" w:cs="Times New Roman"/>
          <w:sz w:val="24"/>
          <w:szCs w:val="20"/>
        </w:rPr>
        <w:t>ople of Cuyahoga County and the State of Ohio</w:t>
      </w:r>
      <w:r w:rsidRPr="00014D49">
        <w:rPr>
          <w:rFonts w:ascii="Times New Roman" w:eastAsia="Times New Roman" w:hAnsi="Times New Roman" w:cs="Times New Roman"/>
          <w:sz w:val="24"/>
          <w:szCs w:val="20"/>
        </w:rPr>
        <w:t>.</w:t>
      </w:r>
    </w:p>
    <w:p w14:paraId="18177292" w14:textId="69315FEB" w:rsid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Since 1968, the Port Authority has operated the </w:t>
      </w:r>
      <w:r w:rsidRPr="00BA6D74">
        <w:rPr>
          <w:rFonts w:ascii="Times New Roman" w:eastAsia="Times New Roman" w:hAnsi="Times New Roman" w:cs="Times New Roman"/>
          <w:sz w:val="24"/>
          <w:szCs w:val="20"/>
        </w:rPr>
        <w:t>Port of Cleveland</w:t>
      </w:r>
      <w:r w:rsidRPr="00014D49">
        <w:rPr>
          <w:rFonts w:ascii="Times New Roman" w:eastAsia="Times New Roman" w:hAnsi="Times New Roman" w:cs="Times New Roman"/>
          <w:sz w:val="24"/>
          <w:szCs w:val="20"/>
        </w:rPr>
        <w:t xml:space="preserve"> as an international port.  With the international terminal consisting of over 78 acres of space, 8 berth</w:t>
      </w:r>
      <w:r w:rsidR="00DF0251">
        <w:rPr>
          <w:rFonts w:ascii="Times New Roman" w:eastAsia="Times New Roman" w:hAnsi="Times New Roman" w:cs="Times New Roman"/>
          <w:sz w:val="24"/>
          <w:szCs w:val="20"/>
        </w:rPr>
        <w:t>s</w:t>
      </w:r>
      <w:r w:rsidRPr="00014D49">
        <w:rPr>
          <w:rFonts w:ascii="Times New Roman" w:eastAsia="Times New Roman" w:hAnsi="Times New Roman" w:cs="Times New Roman"/>
          <w:sz w:val="24"/>
          <w:szCs w:val="20"/>
        </w:rPr>
        <w:t xml:space="preserve"> and nearly 300,000</w:t>
      </w:r>
      <w:r w:rsidR="00A3643D">
        <w:rPr>
          <w:rFonts w:ascii="Times New Roman" w:eastAsia="Times New Roman" w:hAnsi="Times New Roman" w:cs="Times New Roman"/>
          <w:sz w:val="24"/>
          <w:szCs w:val="20"/>
        </w:rPr>
        <w:t xml:space="preserve"> </w:t>
      </w:r>
      <w:r w:rsidR="00A3643D" w:rsidRPr="00996FE3">
        <w:rPr>
          <w:rFonts w:ascii="Times New Roman" w:eastAsia="Times New Roman" w:hAnsi="Times New Roman" w:cs="Times New Roman"/>
          <w:sz w:val="24"/>
          <w:szCs w:val="20"/>
        </w:rPr>
        <w:t>s</w:t>
      </w:r>
      <w:r w:rsidR="00377361" w:rsidRPr="00996FE3">
        <w:rPr>
          <w:rFonts w:ascii="Times New Roman" w:eastAsia="Times New Roman" w:hAnsi="Times New Roman" w:cs="Times New Roman"/>
          <w:sz w:val="24"/>
          <w:szCs w:val="20"/>
        </w:rPr>
        <w:t xml:space="preserve">q. </w:t>
      </w:r>
      <w:r w:rsidR="00A3643D" w:rsidRPr="00996FE3">
        <w:rPr>
          <w:rFonts w:ascii="Times New Roman" w:eastAsia="Times New Roman" w:hAnsi="Times New Roman" w:cs="Times New Roman"/>
          <w:sz w:val="24"/>
          <w:szCs w:val="20"/>
        </w:rPr>
        <w:t>f</w:t>
      </w:r>
      <w:r w:rsidR="00377361" w:rsidRPr="00996FE3">
        <w:rPr>
          <w:rFonts w:ascii="Times New Roman" w:eastAsia="Times New Roman" w:hAnsi="Times New Roman" w:cs="Times New Roman"/>
          <w:sz w:val="24"/>
          <w:szCs w:val="20"/>
        </w:rPr>
        <w:t>t</w:t>
      </w:r>
      <w:r w:rsidR="00377361">
        <w:rPr>
          <w:rFonts w:ascii="Times New Roman" w:eastAsia="Times New Roman" w:hAnsi="Times New Roman" w:cs="Times New Roman"/>
          <w:sz w:val="24"/>
          <w:szCs w:val="20"/>
        </w:rPr>
        <w:t>.</w:t>
      </w:r>
      <w:r w:rsidRPr="00014D49">
        <w:rPr>
          <w:rFonts w:ascii="Times New Roman" w:eastAsia="Times New Roman" w:hAnsi="Times New Roman" w:cs="Times New Roman"/>
          <w:sz w:val="24"/>
          <w:szCs w:val="20"/>
        </w:rPr>
        <w:t xml:space="preserve"> of covered warehouse space, the Port of Cleveland is one of the largest ports on the Great Lakes.  Additionally, the Port Authority also owns a 45-acre lakefront bulk cargo facility on the west side of the </w:t>
      </w:r>
      <w:r w:rsidR="00DF0251">
        <w:rPr>
          <w:rFonts w:ascii="Times New Roman" w:eastAsia="Times New Roman" w:hAnsi="Times New Roman" w:cs="Times New Roman"/>
          <w:sz w:val="24"/>
          <w:szCs w:val="20"/>
        </w:rPr>
        <w:t>Cuyahoga R</w:t>
      </w:r>
      <w:r w:rsidR="00DF0251" w:rsidRPr="00014D49">
        <w:rPr>
          <w:rFonts w:ascii="Times New Roman" w:eastAsia="Times New Roman" w:hAnsi="Times New Roman" w:cs="Times New Roman"/>
          <w:sz w:val="24"/>
          <w:szCs w:val="20"/>
        </w:rPr>
        <w:t>iver</w:t>
      </w:r>
      <w:r w:rsidRPr="00014D49">
        <w:rPr>
          <w:rFonts w:ascii="Times New Roman" w:eastAsia="Times New Roman" w:hAnsi="Times New Roman" w:cs="Times New Roman"/>
          <w:sz w:val="24"/>
          <w:szCs w:val="20"/>
        </w:rPr>
        <w:t>.  In 2014 the Port established a regularly scheduled container and break bulk Liner Service between the Great Lakes and Europe by partnering with an International ship owner to operate and man</w:t>
      </w:r>
      <w:r w:rsidR="00A3643D">
        <w:rPr>
          <w:rFonts w:ascii="Times New Roman" w:eastAsia="Times New Roman" w:hAnsi="Times New Roman" w:cs="Times New Roman"/>
          <w:sz w:val="24"/>
          <w:szCs w:val="20"/>
        </w:rPr>
        <w:t>a</w:t>
      </w:r>
      <w:r w:rsidRPr="00014D49">
        <w:rPr>
          <w:rFonts w:ascii="Times New Roman" w:eastAsia="Times New Roman" w:hAnsi="Times New Roman" w:cs="Times New Roman"/>
          <w:sz w:val="24"/>
          <w:szCs w:val="20"/>
        </w:rPr>
        <w:t>ge the shipping service. The service represents a major economic development tool for the region by providing importer</w:t>
      </w:r>
      <w:r w:rsidR="00DF0251">
        <w:rPr>
          <w:rFonts w:ascii="Times New Roman" w:eastAsia="Times New Roman" w:hAnsi="Times New Roman" w:cs="Times New Roman"/>
          <w:sz w:val="24"/>
          <w:szCs w:val="20"/>
        </w:rPr>
        <w:t>s</w:t>
      </w:r>
      <w:r w:rsidRPr="00014D49">
        <w:rPr>
          <w:rFonts w:ascii="Times New Roman" w:eastAsia="Times New Roman" w:hAnsi="Times New Roman" w:cs="Times New Roman"/>
          <w:sz w:val="24"/>
          <w:szCs w:val="20"/>
        </w:rPr>
        <w:t xml:space="preserve"> and </w:t>
      </w:r>
      <w:proofErr w:type="gramStart"/>
      <w:r w:rsidRPr="00014D49">
        <w:rPr>
          <w:rFonts w:ascii="Times New Roman" w:eastAsia="Times New Roman" w:hAnsi="Times New Roman" w:cs="Times New Roman"/>
          <w:sz w:val="24"/>
          <w:szCs w:val="20"/>
        </w:rPr>
        <w:t>exporters</w:t>
      </w:r>
      <w:proofErr w:type="gramEnd"/>
      <w:r w:rsidRPr="00014D49">
        <w:rPr>
          <w:rFonts w:ascii="Times New Roman" w:eastAsia="Times New Roman" w:hAnsi="Times New Roman" w:cs="Times New Roman"/>
          <w:sz w:val="24"/>
          <w:szCs w:val="20"/>
        </w:rPr>
        <w:t xml:space="preserve"> a more cost effective, efficient and environmentally sustainable alternative to East Coast freight </w:t>
      </w:r>
      <w:proofErr w:type="gramStart"/>
      <w:r w:rsidRPr="00014D49">
        <w:rPr>
          <w:rFonts w:ascii="Times New Roman" w:eastAsia="Times New Roman" w:hAnsi="Times New Roman" w:cs="Times New Roman"/>
          <w:sz w:val="24"/>
          <w:szCs w:val="20"/>
        </w:rPr>
        <w:t>routings</w:t>
      </w:r>
      <w:proofErr w:type="gramEnd"/>
      <w:r w:rsidRPr="00014D49">
        <w:rPr>
          <w:rFonts w:ascii="Times New Roman" w:eastAsia="Times New Roman" w:hAnsi="Times New Roman" w:cs="Times New Roman"/>
          <w:sz w:val="24"/>
          <w:szCs w:val="20"/>
        </w:rPr>
        <w:t xml:space="preserve">. </w:t>
      </w:r>
    </w:p>
    <w:p w14:paraId="606D4E05" w14:textId="15493399" w:rsidR="00E20690" w:rsidRPr="00014D49" w:rsidRDefault="00E20690" w:rsidP="00507833">
      <w:pPr>
        <w:spacing w:after="120" w:line="240" w:lineRule="auto"/>
        <w:ind w:left="432"/>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Passenger cruise ships began to dock at the Port of Cleveland in 2017</w:t>
      </w:r>
      <w:r w:rsidR="009859E7">
        <w:rPr>
          <w:rFonts w:ascii="Times New Roman" w:eastAsia="Times New Roman" w:hAnsi="Times New Roman" w:cs="Times New Roman"/>
          <w:sz w:val="24"/>
          <w:szCs w:val="20"/>
        </w:rPr>
        <w:t>.  T</w:t>
      </w:r>
      <w:r>
        <w:rPr>
          <w:rFonts w:ascii="Times New Roman" w:eastAsia="Times New Roman" w:hAnsi="Times New Roman" w:cs="Times New Roman"/>
          <w:sz w:val="24"/>
          <w:szCs w:val="20"/>
        </w:rPr>
        <w:t xml:space="preserve">he number of </w:t>
      </w:r>
      <w:proofErr w:type="gramStart"/>
      <w:r>
        <w:rPr>
          <w:rFonts w:ascii="Times New Roman" w:eastAsia="Times New Roman" w:hAnsi="Times New Roman" w:cs="Times New Roman"/>
          <w:sz w:val="24"/>
          <w:szCs w:val="20"/>
        </w:rPr>
        <w:t>port</w:t>
      </w:r>
      <w:proofErr w:type="gramEnd"/>
      <w:r>
        <w:rPr>
          <w:rFonts w:ascii="Times New Roman" w:eastAsia="Times New Roman" w:hAnsi="Times New Roman" w:cs="Times New Roman"/>
          <w:sz w:val="24"/>
          <w:szCs w:val="20"/>
        </w:rPr>
        <w:t xml:space="preserve"> calls </w:t>
      </w:r>
      <w:r w:rsidR="009859E7">
        <w:rPr>
          <w:rFonts w:ascii="Times New Roman" w:eastAsia="Times New Roman" w:hAnsi="Times New Roman" w:cs="Times New Roman"/>
          <w:sz w:val="24"/>
          <w:szCs w:val="20"/>
        </w:rPr>
        <w:t xml:space="preserve">in Cleveland </w:t>
      </w:r>
      <w:proofErr w:type="gramStart"/>
      <w:r>
        <w:rPr>
          <w:rFonts w:ascii="Times New Roman" w:eastAsia="Times New Roman" w:hAnsi="Times New Roman" w:cs="Times New Roman"/>
          <w:sz w:val="24"/>
          <w:szCs w:val="20"/>
        </w:rPr>
        <w:t>has grown</w:t>
      </w:r>
      <w:proofErr w:type="gramEnd"/>
      <w:r>
        <w:rPr>
          <w:rFonts w:ascii="Times New Roman" w:eastAsia="Times New Roman" w:hAnsi="Times New Roman" w:cs="Times New Roman"/>
          <w:sz w:val="24"/>
          <w:szCs w:val="20"/>
        </w:rPr>
        <w:t xml:space="preserve"> from 9 in that year to 55 cruise ships </w:t>
      </w:r>
      <w:r w:rsidR="009859E7">
        <w:rPr>
          <w:rFonts w:ascii="Times New Roman" w:eastAsia="Times New Roman" w:hAnsi="Times New Roman" w:cs="Times New Roman"/>
          <w:sz w:val="24"/>
          <w:szCs w:val="20"/>
        </w:rPr>
        <w:t xml:space="preserve">from 5 different cruise lines </w:t>
      </w:r>
      <w:r>
        <w:rPr>
          <w:rFonts w:ascii="Times New Roman" w:eastAsia="Times New Roman" w:hAnsi="Times New Roman" w:cs="Times New Roman"/>
          <w:sz w:val="24"/>
          <w:szCs w:val="20"/>
        </w:rPr>
        <w:t xml:space="preserve">expected to dock in Cleveland </w:t>
      </w:r>
      <w:r w:rsidR="009859E7">
        <w:rPr>
          <w:rFonts w:ascii="Times New Roman" w:eastAsia="Times New Roman" w:hAnsi="Times New Roman" w:cs="Times New Roman"/>
          <w:sz w:val="24"/>
          <w:szCs w:val="20"/>
        </w:rPr>
        <w:t>from May to October</w:t>
      </w:r>
      <w:r>
        <w:rPr>
          <w:rFonts w:ascii="Times New Roman" w:eastAsia="Times New Roman" w:hAnsi="Times New Roman" w:cs="Times New Roman"/>
          <w:sz w:val="24"/>
          <w:szCs w:val="20"/>
        </w:rPr>
        <w:t xml:space="preserve"> 2025.  </w:t>
      </w:r>
    </w:p>
    <w:p w14:paraId="5692FB5E"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Additionally, through its Development Finance Authority, the Port Authority engages in a variety of financing initiatives in Northeast Ohio.  Through the issuance of revenue bonds and notes, the Port Authority helped finance major construction projects for the Rock and Roll Hall of Fame and Museum</w:t>
      </w:r>
      <w:r w:rsidRPr="001B793E">
        <w:rPr>
          <w:rFonts w:ascii="Times New Roman" w:eastAsia="Times New Roman" w:hAnsi="Times New Roman" w:cs="Times New Roman"/>
          <w:sz w:val="24"/>
          <w:szCs w:val="20"/>
        </w:rPr>
        <w:t>, Applied Industrial Technologies, the Cleveland Clinic, Avery Dennison, MetroHealth,  MTD, and Parma Community General Hospital, Cleveland Cavaliers Training Facility, Eaton Corporation, Louis Stokes Cleveland Veterans Affairs Medical Center, to name a few.</w:t>
      </w:r>
    </w:p>
    <w:p w14:paraId="3614771C" w14:textId="3A77334B" w:rsidR="00014D49" w:rsidRPr="00014D49" w:rsidRDefault="00014D49" w:rsidP="003B4A36">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Port Authority is governed by a nine-member Board of Directors, each appointed to serve staggered four-year terms. Three directors are appointed by the County Executive, subject to the confirmation by the Cuyahoga County Council; six directors are appointed by the Mayor of the City of Cleveland with the advice and consent of City Council.</w:t>
      </w:r>
      <w:r w:rsidR="003B4A36">
        <w:rPr>
          <w:rFonts w:ascii="Times New Roman" w:eastAsia="Times New Roman" w:hAnsi="Times New Roman" w:cs="Times New Roman"/>
          <w:sz w:val="24"/>
          <w:szCs w:val="20"/>
        </w:rPr>
        <w:t xml:space="preserve">  </w:t>
      </w:r>
      <w:r w:rsidRPr="00014D49">
        <w:rPr>
          <w:rFonts w:ascii="Times New Roman" w:eastAsia="Times New Roman" w:hAnsi="Times New Roman" w:cs="Times New Roman"/>
          <w:sz w:val="24"/>
          <w:szCs w:val="20"/>
        </w:rPr>
        <w:t>The Port Authority’s fiscal year corresponds with the calendar year.</w:t>
      </w:r>
    </w:p>
    <w:p w14:paraId="4A2A2BA9" w14:textId="77777777" w:rsidR="00014D49" w:rsidRPr="00014D49" w:rsidRDefault="00014D49" w:rsidP="00507833">
      <w:pPr>
        <w:spacing w:after="0" w:line="240" w:lineRule="auto"/>
        <w:ind w:left="432"/>
        <w:jc w:val="both"/>
        <w:rPr>
          <w:rFonts w:ascii="Times New Roman" w:eastAsia="Times New Roman" w:hAnsi="Times New Roman" w:cs="Times New Roman"/>
          <w:sz w:val="24"/>
          <w:szCs w:val="20"/>
        </w:rPr>
      </w:pPr>
    </w:p>
    <w:p w14:paraId="4ED9DEF7" w14:textId="77777777" w:rsidR="00014D49" w:rsidRPr="0070190E" w:rsidRDefault="00014D49" w:rsidP="00507833">
      <w:pPr>
        <w:keepNext/>
        <w:spacing w:after="120" w:line="240" w:lineRule="auto"/>
        <w:jc w:val="both"/>
        <w:outlineLvl w:val="2"/>
        <w:rPr>
          <w:rFonts w:ascii="Times New Roman Bold" w:eastAsia="Times New Roman" w:hAnsi="Times New Roman Bold" w:cs="Times New Roman"/>
          <w:b/>
          <w:smallCaps/>
          <w:sz w:val="24"/>
          <w:szCs w:val="20"/>
          <w:u w:val="single"/>
        </w:rPr>
      </w:pPr>
      <w:r w:rsidRPr="0070190E">
        <w:rPr>
          <w:rFonts w:ascii="Times New Roman Bold" w:eastAsia="Times New Roman" w:hAnsi="Times New Roman Bold" w:cs="Times New Roman"/>
          <w:b/>
          <w:smallCaps/>
          <w:sz w:val="24"/>
          <w:szCs w:val="20"/>
          <w:u w:val="single"/>
        </w:rPr>
        <w:t xml:space="preserve">Scope of Banking Services/Services to be </w:t>
      </w:r>
      <w:r w:rsidR="00404C16" w:rsidRPr="0070190E">
        <w:rPr>
          <w:rFonts w:ascii="Times New Roman Bold" w:eastAsia="Times New Roman" w:hAnsi="Times New Roman Bold" w:cs="Times New Roman"/>
          <w:b/>
          <w:smallCaps/>
          <w:sz w:val="24"/>
          <w:szCs w:val="20"/>
          <w:u w:val="single"/>
        </w:rPr>
        <w:t>provided</w:t>
      </w:r>
    </w:p>
    <w:p w14:paraId="174B8B24" w14:textId="2639AD76" w:rsidR="00014D49" w:rsidRPr="00014D49" w:rsidRDefault="00014D49" w:rsidP="00507833">
      <w:pPr>
        <w:spacing w:after="120" w:line="240" w:lineRule="auto"/>
        <w:ind w:left="360" w:hanging="360"/>
        <w:jc w:val="both"/>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A.</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u w:val="single"/>
        </w:rPr>
        <w:t>Accounts</w:t>
      </w:r>
    </w:p>
    <w:p w14:paraId="48259CA6" w14:textId="0DC061B6" w:rsidR="00014D49" w:rsidRPr="003E5B81" w:rsidRDefault="00014D49" w:rsidP="00507833">
      <w:pPr>
        <w:spacing w:after="120" w:line="240" w:lineRule="auto"/>
        <w:ind w:left="432"/>
        <w:jc w:val="both"/>
        <w:rPr>
          <w:rFonts w:ascii="Times New Roman" w:eastAsia="Times New Roman" w:hAnsi="Times New Roman" w:cs="Times New Roman"/>
          <w:sz w:val="24"/>
          <w:szCs w:val="20"/>
        </w:rPr>
      </w:pPr>
      <w:r w:rsidRPr="007F1F7B">
        <w:rPr>
          <w:rFonts w:ascii="Times New Roman" w:eastAsia="Times New Roman" w:hAnsi="Times New Roman" w:cs="Times New Roman"/>
          <w:sz w:val="24"/>
          <w:szCs w:val="20"/>
        </w:rPr>
        <w:t xml:space="preserve">The Port Authority currently has </w:t>
      </w:r>
      <w:r w:rsidR="00E81747">
        <w:rPr>
          <w:rFonts w:ascii="Times New Roman" w:eastAsia="Times New Roman" w:hAnsi="Times New Roman" w:cs="Times New Roman"/>
          <w:sz w:val="24"/>
          <w:szCs w:val="20"/>
        </w:rPr>
        <w:t xml:space="preserve">several </w:t>
      </w:r>
      <w:r w:rsidRPr="007F1F7B">
        <w:rPr>
          <w:rFonts w:ascii="Times New Roman" w:eastAsia="Times New Roman" w:hAnsi="Times New Roman" w:cs="Times New Roman"/>
          <w:sz w:val="24"/>
          <w:szCs w:val="20"/>
        </w:rPr>
        <w:t>account</w:t>
      </w:r>
      <w:r w:rsidR="00E81747">
        <w:rPr>
          <w:rFonts w:ascii="Times New Roman" w:eastAsia="Times New Roman" w:hAnsi="Times New Roman" w:cs="Times New Roman"/>
          <w:sz w:val="24"/>
          <w:szCs w:val="20"/>
        </w:rPr>
        <w:t>s</w:t>
      </w:r>
      <w:r w:rsidR="009859E7" w:rsidRPr="009859E7">
        <w:rPr>
          <w:rFonts w:ascii="Times New Roman" w:eastAsia="Times New Roman" w:hAnsi="Times New Roman" w:cs="Times New Roman"/>
          <w:sz w:val="24"/>
          <w:szCs w:val="20"/>
        </w:rPr>
        <w:t xml:space="preserve"> </w:t>
      </w:r>
      <w:r w:rsidR="009859E7">
        <w:rPr>
          <w:rFonts w:ascii="Times New Roman" w:eastAsia="Times New Roman" w:hAnsi="Times New Roman" w:cs="Times New Roman"/>
          <w:sz w:val="24"/>
          <w:szCs w:val="20"/>
        </w:rPr>
        <w:t xml:space="preserve">for </w:t>
      </w:r>
      <w:r w:rsidR="009859E7" w:rsidRPr="007F1F7B">
        <w:rPr>
          <w:rFonts w:ascii="Times New Roman" w:eastAsia="Times New Roman" w:hAnsi="Times New Roman" w:cs="Times New Roman"/>
          <w:sz w:val="24"/>
          <w:szCs w:val="20"/>
        </w:rPr>
        <w:t>active</w:t>
      </w:r>
      <w:r w:rsidR="009859E7">
        <w:rPr>
          <w:rFonts w:ascii="Times New Roman" w:eastAsia="Times New Roman" w:hAnsi="Times New Roman" w:cs="Times New Roman"/>
          <w:sz w:val="24"/>
          <w:szCs w:val="20"/>
        </w:rPr>
        <w:t xml:space="preserve"> funds</w:t>
      </w:r>
      <w:r w:rsidRPr="007F1F7B">
        <w:rPr>
          <w:rFonts w:ascii="Times New Roman" w:eastAsia="Times New Roman" w:hAnsi="Times New Roman" w:cs="Times New Roman"/>
          <w:sz w:val="24"/>
          <w:szCs w:val="20"/>
        </w:rPr>
        <w:t>:</w:t>
      </w:r>
    </w:p>
    <w:p w14:paraId="65F76B76" w14:textId="77777777" w:rsidR="00014D49" w:rsidRPr="007F1F7B" w:rsidRDefault="00014D49" w:rsidP="00507833">
      <w:pPr>
        <w:keepNext/>
        <w:spacing w:after="120" w:line="240" w:lineRule="auto"/>
        <w:ind w:left="432"/>
        <w:jc w:val="both"/>
        <w:outlineLvl w:val="0"/>
        <w:rPr>
          <w:rFonts w:ascii="Times New Roman" w:eastAsia="Times New Roman" w:hAnsi="Times New Roman" w:cs="Times New Roman"/>
          <w:sz w:val="24"/>
          <w:szCs w:val="20"/>
          <w:u w:val="single"/>
        </w:rPr>
      </w:pPr>
      <w:r w:rsidRPr="007F1F7B">
        <w:rPr>
          <w:rFonts w:ascii="Times New Roman" w:eastAsia="Times New Roman" w:hAnsi="Times New Roman" w:cs="Times New Roman"/>
          <w:sz w:val="24"/>
          <w:szCs w:val="20"/>
          <w:u w:val="single"/>
        </w:rPr>
        <w:t>General Account</w:t>
      </w:r>
    </w:p>
    <w:p w14:paraId="5FE281EE" w14:textId="4180E4AA" w:rsidR="00014D49" w:rsidRDefault="00014D49" w:rsidP="00507833">
      <w:pPr>
        <w:spacing w:after="120" w:line="240" w:lineRule="auto"/>
        <w:ind w:left="432" w:right="432"/>
        <w:jc w:val="both"/>
        <w:rPr>
          <w:rFonts w:ascii="Times New Roman" w:eastAsia="Times New Roman" w:hAnsi="Times New Roman" w:cs="Times New Roman"/>
          <w:sz w:val="24"/>
          <w:szCs w:val="20"/>
        </w:rPr>
      </w:pPr>
      <w:r w:rsidRPr="007F1F7B">
        <w:rPr>
          <w:rFonts w:ascii="Times New Roman" w:eastAsia="Times New Roman" w:hAnsi="Times New Roman" w:cs="Times New Roman"/>
          <w:sz w:val="24"/>
          <w:szCs w:val="20"/>
        </w:rPr>
        <w:t xml:space="preserve">This is the main checking account </w:t>
      </w:r>
      <w:r w:rsidR="003F1E9C" w:rsidRPr="007F1F7B">
        <w:rPr>
          <w:rFonts w:ascii="Times New Roman" w:eastAsia="Times New Roman" w:hAnsi="Times New Roman" w:cs="Times New Roman"/>
          <w:sz w:val="24"/>
          <w:szCs w:val="20"/>
        </w:rPr>
        <w:t xml:space="preserve">for active deposits </w:t>
      </w:r>
      <w:r w:rsidRPr="007F1F7B">
        <w:rPr>
          <w:rFonts w:ascii="Times New Roman" w:eastAsia="Times New Roman" w:hAnsi="Times New Roman" w:cs="Times New Roman"/>
          <w:sz w:val="24"/>
          <w:szCs w:val="20"/>
        </w:rPr>
        <w:t xml:space="preserve">of the Port Authority.  It is expected that there will be approximately 15 to </w:t>
      </w:r>
      <w:r w:rsidR="00F93F13" w:rsidRPr="007F1F7B">
        <w:rPr>
          <w:rFonts w:ascii="Times New Roman" w:eastAsia="Times New Roman" w:hAnsi="Times New Roman" w:cs="Times New Roman"/>
          <w:sz w:val="24"/>
          <w:szCs w:val="20"/>
        </w:rPr>
        <w:t xml:space="preserve">30 </w:t>
      </w:r>
      <w:r w:rsidRPr="007F1F7B">
        <w:rPr>
          <w:rFonts w:ascii="Times New Roman" w:eastAsia="Times New Roman" w:hAnsi="Times New Roman" w:cs="Times New Roman"/>
          <w:sz w:val="24"/>
          <w:szCs w:val="20"/>
        </w:rPr>
        <w:t xml:space="preserve">deposits per month to this account and approximately </w:t>
      </w:r>
      <w:r w:rsidR="00F93F13" w:rsidRPr="007F1F7B">
        <w:rPr>
          <w:rFonts w:ascii="Times New Roman" w:eastAsia="Times New Roman" w:hAnsi="Times New Roman" w:cs="Times New Roman"/>
          <w:sz w:val="24"/>
          <w:szCs w:val="20"/>
        </w:rPr>
        <w:t xml:space="preserve">125 </w:t>
      </w:r>
      <w:r w:rsidRPr="007F1F7B">
        <w:rPr>
          <w:rFonts w:ascii="Times New Roman" w:eastAsia="Times New Roman" w:hAnsi="Times New Roman" w:cs="Times New Roman"/>
          <w:sz w:val="24"/>
          <w:szCs w:val="20"/>
        </w:rPr>
        <w:t xml:space="preserve">to </w:t>
      </w:r>
      <w:r w:rsidR="003F1E9C" w:rsidRPr="007F1F7B">
        <w:rPr>
          <w:rFonts w:ascii="Times New Roman" w:eastAsia="Times New Roman" w:hAnsi="Times New Roman" w:cs="Times New Roman"/>
          <w:sz w:val="24"/>
          <w:szCs w:val="20"/>
        </w:rPr>
        <w:t>225</w:t>
      </w:r>
      <w:r w:rsidR="00F93F13" w:rsidRPr="007F1F7B">
        <w:rPr>
          <w:rFonts w:ascii="Times New Roman" w:eastAsia="Times New Roman" w:hAnsi="Times New Roman" w:cs="Times New Roman"/>
          <w:sz w:val="24"/>
          <w:szCs w:val="20"/>
        </w:rPr>
        <w:t xml:space="preserve"> </w:t>
      </w:r>
      <w:r w:rsidRPr="007F1F7B">
        <w:rPr>
          <w:rFonts w:ascii="Times New Roman" w:eastAsia="Times New Roman" w:hAnsi="Times New Roman" w:cs="Times New Roman"/>
          <w:sz w:val="24"/>
          <w:szCs w:val="20"/>
        </w:rPr>
        <w:t>checks will be drawn on this account per month.  It is expected that receipts and disbursements will each range from $</w:t>
      </w:r>
      <w:r w:rsidR="00984DF2">
        <w:rPr>
          <w:rFonts w:ascii="Times New Roman" w:eastAsia="Times New Roman" w:hAnsi="Times New Roman" w:cs="Times New Roman"/>
          <w:sz w:val="24"/>
          <w:szCs w:val="20"/>
        </w:rPr>
        <w:t>20</w:t>
      </w:r>
      <w:r w:rsidR="00984DF2" w:rsidRPr="007F1F7B">
        <w:rPr>
          <w:rFonts w:ascii="Times New Roman" w:eastAsia="Times New Roman" w:hAnsi="Times New Roman" w:cs="Times New Roman"/>
          <w:sz w:val="24"/>
          <w:szCs w:val="20"/>
        </w:rPr>
        <w:t xml:space="preserve"> </w:t>
      </w:r>
      <w:r w:rsidRPr="007F1F7B">
        <w:rPr>
          <w:rFonts w:ascii="Times New Roman" w:eastAsia="Times New Roman" w:hAnsi="Times New Roman" w:cs="Times New Roman"/>
          <w:sz w:val="24"/>
          <w:szCs w:val="20"/>
        </w:rPr>
        <w:t>million to $</w:t>
      </w:r>
      <w:r w:rsidR="00984DF2">
        <w:rPr>
          <w:rFonts w:ascii="Times New Roman" w:eastAsia="Times New Roman" w:hAnsi="Times New Roman" w:cs="Times New Roman"/>
          <w:sz w:val="24"/>
          <w:szCs w:val="20"/>
        </w:rPr>
        <w:t>35</w:t>
      </w:r>
      <w:r w:rsidR="00984DF2" w:rsidRPr="007F1F7B">
        <w:rPr>
          <w:rFonts w:ascii="Times New Roman" w:eastAsia="Times New Roman" w:hAnsi="Times New Roman" w:cs="Times New Roman"/>
          <w:sz w:val="24"/>
          <w:szCs w:val="20"/>
        </w:rPr>
        <w:t xml:space="preserve"> </w:t>
      </w:r>
      <w:r w:rsidRPr="007F1F7B">
        <w:rPr>
          <w:rFonts w:ascii="Times New Roman" w:eastAsia="Times New Roman" w:hAnsi="Times New Roman" w:cs="Times New Roman"/>
          <w:sz w:val="24"/>
          <w:szCs w:val="20"/>
        </w:rPr>
        <w:t>million annually.  The balance in this account typically ranges between $</w:t>
      </w:r>
      <w:r w:rsidR="00984DF2">
        <w:rPr>
          <w:rFonts w:ascii="Times New Roman" w:eastAsia="Times New Roman" w:hAnsi="Times New Roman" w:cs="Times New Roman"/>
          <w:sz w:val="24"/>
          <w:szCs w:val="20"/>
        </w:rPr>
        <w:t>7</w:t>
      </w:r>
      <w:r w:rsidR="00984DF2" w:rsidRPr="007F1F7B">
        <w:rPr>
          <w:rFonts w:ascii="Times New Roman" w:eastAsia="Times New Roman" w:hAnsi="Times New Roman" w:cs="Times New Roman"/>
          <w:sz w:val="24"/>
          <w:szCs w:val="20"/>
        </w:rPr>
        <w:t xml:space="preserve"> </w:t>
      </w:r>
      <w:r w:rsidRPr="007F1F7B">
        <w:rPr>
          <w:rFonts w:ascii="Times New Roman" w:eastAsia="Times New Roman" w:hAnsi="Times New Roman" w:cs="Times New Roman"/>
          <w:sz w:val="24"/>
          <w:szCs w:val="20"/>
        </w:rPr>
        <w:t>million and $</w:t>
      </w:r>
      <w:r w:rsidR="00984DF2">
        <w:rPr>
          <w:rFonts w:ascii="Times New Roman" w:eastAsia="Times New Roman" w:hAnsi="Times New Roman" w:cs="Times New Roman"/>
          <w:sz w:val="24"/>
          <w:szCs w:val="20"/>
        </w:rPr>
        <w:t>13</w:t>
      </w:r>
      <w:r w:rsidR="00984DF2" w:rsidRPr="007F1F7B">
        <w:rPr>
          <w:rFonts w:ascii="Times New Roman" w:eastAsia="Times New Roman" w:hAnsi="Times New Roman" w:cs="Times New Roman"/>
          <w:sz w:val="24"/>
          <w:szCs w:val="20"/>
        </w:rPr>
        <w:t xml:space="preserve"> </w:t>
      </w:r>
      <w:r w:rsidRPr="007F1F7B">
        <w:rPr>
          <w:rFonts w:ascii="Times New Roman" w:eastAsia="Times New Roman" w:hAnsi="Times New Roman" w:cs="Times New Roman"/>
          <w:sz w:val="24"/>
          <w:szCs w:val="20"/>
        </w:rPr>
        <w:t xml:space="preserve">million.  The account is </w:t>
      </w:r>
      <w:r w:rsidR="000D4784" w:rsidRPr="007F1F7B">
        <w:rPr>
          <w:rFonts w:ascii="Times New Roman" w:eastAsia="Times New Roman" w:hAnsi="Times New Roman" w:cs="Times New Roman"/>
          <w:sz w:val="24"/>
          <w:szCs w:val="20"/>
        </w:rPr>
        <w:t xml:space="preserve">currently a hybrid account that is </w:t>
      </w:r>
      <w:r w:rsidRPr="007F1F7B">
        <w:rPr>
          <w:rFonts w:ascii="Times New Roman" w:eastAsia="Times New Roman" w:hAnsi="Times New Roman" w:cs="Times New Roman"/>
          <w:sz w:val="24"/>
          <w:szCs w:val="20"/>
        </w:rPr>
        <w:t xml:space="preserve">interest bearing and </w:t>
      </w:r>
      <w:r w:rsidR="000D4784" w:rsidRPr="007F1F7B">
        <w:rPr>
          <w:rFonts w:ascii="Times New Roman" w:eastAsia="Times New Roman" w:hAnsi="Times New Roman" w:cs="Times New Roman"/>
          <w:sz w:val="24"/>
          <w:szCs w:val="20"/>
        </w:rPr>
        <w:t>includes</w:t>
      </w:r>
      <w:r w:rsidRPr="007F1F7B">
        <w:rPr>
          <w:rFonts w:ascii="Times New Roman" w:eastAsia="Times New Roman" w:hAnsi="Times New Roman" w:cs="Times New Roman"/>
          <w:sz w:val="24"/>
          <w:szCs w:val="20"/>
        </w:rPr>
        <w:t xml:space="preserve"> an interest earned credit program.</w:t>
      </w:r>
    </w:p>
    <w:p w14:paraId="0D75DF38" w14:textId="25782384" w:rsidR="00E81747" w:rsidRPr="0070190E" w:rsidRDefault="00670BFF" w:rsidP="0070190E">
      <w:pPr>
        <w:spacing w:line="240" w:lineRule="auto"/>
        <w:ind w:left="432" w:right="432" w:hanging="432"/>
        <w:jc w:val="both"/>
        <w:rPr>
          <w:rFonts w:ascii="Times New Roman" w:eastAsia="Times New Roman" w:hAnsi="Times New Roman" w:cs="Times New Roman"/>
          <w:b/>
          <w:bCs/>
          <w:sz w:val="24"/>
          <w:szCs w:val="20"/>
          <w:u w:val="single"/>
        </w:rPr>
      </w:pPr>
      <w:r w:rsidRPr="0070190E">
        <w:rPr>
          <w:rFonts w:ascii="Times New Roman" w:eastAsia="Times New Roman" w:hAnsi="Times New Roman" w:cs="Times New Roman"/>
          <w:b/>
          <w:bCs/>
          <w:sz w:val="24"/>
          <w:szCs w:val="20"/>
        </w:rPr>
        <w:t>B.</w:t>
      </w:r>
      <w:r w:rsidRPr="0070190E">
        <w:rPr>
          <w:rFonts w:ascii="Times New Roman" w:eastAsia="Times New Roman" w:hAnsi="Times New Roman" w:cs="Times New Roman"/>
          <w:b/>
          <w:bCs/>
          <w:sz w:val="24"/>
          <w:szCs w:val="20"/>
        </w:rPr>
        <w:tab/>
      </w:r>
      <w:r w:rsidR="00E81747" w:rsidRPr="0070190E">
        <w:rPr>
          <w:rFonts w:ascii="Times New Roman" w:eastAsia="Times New Roman" w:hAnsi="Times New Roman" w:cs="Times New Roman"/>
          <w:b/>
          <w:bCs/>
          <w:sz w:val="24"/>
          <w:szCs w:val="20"/>
          <w:u w:val="single"/>
        </w:rPr>
        <w:t>Other Accounts</w:t>
      </w:r>
    </w:p>
    <w:p w14:paraId="4A9F796F" w14:textId="6573AF84" w:rsidR="00D470DA" w:rsidRDefault="00E81747" w:rsidP="00507833">
      <w:pPr>
        <w:tabs>
          <w:tab w:val="left" w:pos="450"/>
        </w:tabs>
        <w:spacing w:after="0" w:line="240" w:lineRule="auto"/>
        <w:ind w:left="45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Port Authority currently maintains and expects to continue to maintain other special-purpose accounts to hold </w:t>
      </w:r>
      <w:r w:rsidR="00670BFF">
        <w:rPr>
          <w:rFonts w:ascii="Times New Roman" w:eastAsia="Times New Roman" w:hAnsi="Times New Roman" w:cs="Times New Roman"/>
          <w:sz w:val="24"/>
          <w:szCs w:val="20"/>
        </w:rPr>
        <w:t xml:space="preserve">active </w:t>
      </w:r>
      <w:r>
        <w:rPr>
          <w:rFonts w:ascii="Times New Roman" w:eastAsia="Times New Roman" w:hAnsi="Times New Roman" w:cs="Times New Roman"/>
          <w:sz w:val="24"/>
          <w:szCs w:val="20"/>
        </w:rPr>
        <w:t xml:space="preserve">funds identified for specific or restricted purposes, and to facilitate fund accounting.  The establishment of separate accounts, which may include </w:t>
      </w:r>
      <w:r w:rsidR="00D470DA">
        <w:rPr>
          <w:rFonts w:ascii="Times New Roman" w:eastAsia="Times New Roman" w:hAnsi="Times New Roman" w:cs="Times New Roman"/>
          <w:sz w:val="24"/>
          <w:szCs w:val="20"/>
        </w:rPr>
        <w:t xml:space="preserve">money market and </w:t>
      </w:r>
      <w:r>
        <w:rPr>
          <w:rFonts w:ascii="Times New Roman" w:eastAsia="Times New Roman" w:hAnsi="Times New Roman" w:cs="Times New Roman"/>
          <w:sz w:val="24"/>
          <w:szCs w:val="20"/>
        </w:rPr>
        <w:t xml:space="preserve">investment accounts, will be within the discretion of the Fiscal Officer or treasurer.  Transfers between or among accounts will also be within the discretion of the Fiscal Officer or treasurer.  </w:t>
      </w:r>
    </w:p>
    <w:p w14:paraId="78C6F726" w14:textId="77777777" w:rsidR="00D470DA" w:rsidRDefault="00D470DA" w:rsidP="00507833">
      <w:pPr>
        <w:tabs>
          <w:tab w:val="left" w:pos="450"/>
        </w:tabs>
        <w:spacing w:after="0" w:line="240" w:lineRule="auto"/>
        <w:ind w:left="450"/>
        <w:jc w:val="both"/>
        <w:rPr>
          <w:rFonts w:ascii="Times New Roman" w:eastAsia="Times New Roman" w:hAnsi="Times New Roman" w:cs="Times New Roman"/>
          <w:sz w:val="24"/>
          <w:szCs w:val="20"/>
        </w:rPr>
      </w:pPr>
    </w:p>
    <w:p w14:paraId="5E03494C" w14:textId="07407766" w:rsidR="009859E7" w:rsidRPr="0070190E" w:rsidRDefault="00670BFF" w:rsidP="0070190E">
      <w:pPr>
        <w:tabs>
          <w:tab w:val="left" w:pos="450"/>
        </w:tabs>
        <w:spacing w:line="240" w:lineRule="auto"/>
        <w:ind w:left="450" w:hanging="450"/>
        <w:jc w:val="both"/>
        <w:rPr>
          <w:rFonts w:ascii="Times New Roman" w:eastAsia="Times New Roman" w:hAnsi="Times New Roman" w:cs="Times New Roman"/>
          <w:b/>
          <w:bCs/>
          <w:sz w:val="24"/>
          <w:szCs w:val="20"/>
        </w:rPr>
      </w:pPr>
      <w:proofErr w:type="spellStart"/>
      <w:r w:rsidRPr="0070190E">
        <w:rPr>
          <w:rFonts w:ascii="Times New Roman" w:eastAsia="Times New Roman" w:hAnsi="Times New Roman" w:cs="Times New Roman"/>
          <w:b/>
          <w:bCs/>
          <w:sz w:val="24"/>
          <w:szCs w:val="20"/>
        </w:rPr>
        <w:t>C.</w:t>
      </w:r>
      <w:proofErr w:type="spellEnd"/>
      <w:r w:rsidRPr="0070190E">
        <w:rPr>
          <w:rFonts w:ascii="Times New Roman" w:eastAsia="Times New Roman" w:hAnsi="Times New Roman" w:cs="Times New Roman"/>
          <w:b/>
          <w:bCs/>
          <w:sz w:val="24"/>
          <w:szCs w:val="20"/>
        </w:rPr>
        <w:tab/>
      </w:r>
      <w:r w:rsidR="009859E7" w:rsidRPr="0070190E">
        <w:rPr>
          <w:rFonts w:ascii="Times New Roman" w:eastAsia="Times New Roman" w:hAnsi="Times New Roman" w:cs="Times New Roman"/>
          <w:b/>
          <w:bCs/>
          <w:sz w:val="24"/>
          <w:szCs w:val="20"/>
          <w:u w:val="single"/>
        </w:rPr>
        <w:t>Interim Funds</w:t>
      </w:r>
    </w:p>
    <w:p w14:paraId="41060563" w14:textId="522A73B8" w:rsidR="009859E7" w:rsidRPr="009859E7" w:rsidRDefault="009859E7" w:rsidP="0070190E">
      <w:pPr>
        <w:tabs>
          <w:tab w:val="left" w:pos="450"/>
        </w:tabs>
        <w:spacing w:line="240" w:lineRule="auto"/>
        <w:ind w:left="45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w:t>
      </w:r>
      <w:r w:rsidR="00670BFF">
        <w:rPr>
          <w:rFonts w:ascii="Times New Roman" w:eastAsia="Times New Roman" w:hAnsi="Times New Roman" w:cs="Times New Roman"/>
          <w:sz w:val="24"/>
          <w:szCs w:val="20"/>
        </w:rPr>
        <w:t>i</w:t>
      </w:r>
      <w:r>
        <w:rPr>
          <w:rFonts w:ascii="Times New Roman" w:eastAsia="Times New Roman" w:hAnsi="Times New Roman" w:cs="Times New Roman"/>
          <w:sz w:val="24"/>
          <w:szCs w:val="20"/>
        </w:rPr>
        <w:t>nterim funds</w:t>
      </w:r>
      <w:r w:rsidR="000D022C">
        <w:rPr>
          <w:rFonts w:ascii="Times New Roman" w:eastAsia="Times New Roman" w:hAnsi="Times New Roman" w:cs="Times New Roman"/>
          <w:sz w:val="24"/>
          <w:szCs w:val="20"/>
        </w:rPr>
        <w:t xml:space="preserve"> of the Port Authority are currently invested in the </w:t>
      </w:r>
      <w:r w:rsidR="000D022C" w:rsidRPr="000D022C">
        <w:rPr>
          <w:rFonts w:ascii="Times New Roman" w:eastAsia="Times New Roman" w:hAnsi="Times New Roman" w:cs="Times New Roman"/>
          <w:sz w:val="24"/>
          <w:szCs w:val="20"/>
        </w:rPr>
        <w:t xml:space="preserve">State Treasury Asset Reserve of Ohio </w:t>
      </w:r>
      <w:r w:rsidR="000D022C">
        <w:rPr>
          <w:rFonts w:ascii="Times New Roman" w:eastAsia="Times New Roman" w:hAnsi="Times New Roman" w:cs="Times New Roman"/>
          <w:sz w:val="24"/>
          <w:szCs w:val="20"/>
        </w:rPr>
        <w:t xml:space="preserve">(STAR Ohio) Fund managed by the Ohio Treasurer of State.  </w:t>
      </w:r>
      <w:r w:rsidR="00670BFF">
        <w:rPr>
          <w:rFonts w:ascii="Times New Roman" w:eastAsia="Times New Roman" w:hAnsi="Times New Roman" w:cs="Times New Roman"/>
          <w:sz w:val="24"/>
          <w:szCs w:val="20"/>
        </w:rPr>
        <w:t xml:space="preserve">Pursuant to R.C. Section 135.14 and the Investment Policy of the Port Authority, the treasurer or Fiscal Officer may </w:t>
      </w:r>
      <w:r w:rsidR="00670BFF" w:rsidRPr="00670BFF">
        <w:rPr>
          <w:rFonts w:ascii="Times New Roman" w:eastAsia="Times New Roman" w:hAnsi="Times New Roman" w:cs="Times New Roman"/>
          <w:sz w:val="24"/>
          <w:szCs w:val="20"/>
        </w:rPr>
        <w:t xml:space="preserve">invest or deposit </w:t>
      </w:r>
      <w:r w:rsidR="000C1002">
        <w:rPr>
          <w:rFonts w:ascii="Times New Roman" w:eastAsia="Times New Roman" w:hAnsi="Times New Roman" w:cs="Times New Roman"/>
          <w:sz w:val="24"/>
          <w:szCs w:val="20"/>
        </w:rPr>
        <w:t xml:space="preserve">with the designated eligible depository </w:t>
      </w:r>
      <w:r w:rsidR="00670BFF" w:rsidRPr="00670BFF">
        <w:rPr>
          <w:rFonts w:ascii="Times New Roman" w:eastAsia="Times New Roman" w:hAnsi="Times New Roman" w:cs="Times New Roman"/>
          <w:sz w:val="24"/>
          <w:szCs w:val="20"/>
        </w:rPr>
        <w:t>any part or all of the interim moneys</w:t>
      </w:r>
      <w:r w:rsidR="00670BFF">
        <w:rPr>
          <w:rFonts w:ascii="Times New Roman" w:eastAsia="Times New Roman" w:hAnsi="Times New Roman" w:cs="Times New Roman"/>
          <w:sz w:val="24"/>
          <w:szCs w:val="20"/>
        </w:rPr>
        <w:t>, and may</w:t>
      </w:r>
      <w:r w:rsidR="00670BFF" w:rsidRPr="00670BFF">
        <w:rPr>
          <w:rFonts w:ascii="Times New Roman" w:eastAsia="Times New Roman" w:hAnsi="Times New Roman" w:cs="Times New Roman"/>
          <w:sz w:val="24"/>
          <w:szCs w:val="20"/>
        </w:rPr>
        <w:t xml:space="preserve"> </w:t>
      </w:r>
      <w:r w:rsidR="00670BFF">
        <w:rPr>
          <w:rFonts w:ascii="Times New Roman" w:eastAsia="Times New Roman" w:hAnsi="Times New Roman" w:cs="Times New Roman"/>
          <w:sz w:val="24"/>
          <w:szCs w:val="20"/>
        </w:rPr>
        <w:t xml:space="preserve">transfer interim funds from the STAR Ohio Fund or other eligible investments to the designated public depository and vice versa, and </w:t>
      </w:r>
      <w:r w:rsidR="00670BFF" w:rsidRPr="00670BFF">
        <w:rPr>
          <w:rFonts w:ascii="Times New Roman" w:eastAsia="Times New Roman" w:hAnsi="Times New Roman" w:cs="Times New Roman"/>
          <w:sz w:val="24"/>
          <w:szCs w:val="20"/>
        </w:rPr>
        <w:t>shall determine the periods for which such interim deposits are to be made</w:t>
      </w:r>
      <w:r w:rsidR="00670BFF">
        <w:rPr>
          <w:rFonts w:ascii="Times New Roman" w:eastAsia="Times New Roman" w:hAnsi="Times New Roman" w:cs="Times New Roman"/>
          <w:sz w:val="24"/>
          <w:szCs w:val="20"/>
        </w:rPr>
        <w:t xml:space="preserve">.    </w:t>
      </w:r>
    </w:p>
    <w:p w14:paraId="727860B7" w14:textId="0D6C9A72" w:rsidR="00404C16" w:rsidRDefault="00014D49" w:rsidP="00507833">
      <w:pPr>
        <w:tabs>
          <w:tab w:val="left" w:pos="450"/>
        </w:tabs>
        <w:spacing w:after="0" w:line="240" w:lineRule="auto"/>
        <w:ind w:left="450"/>
        <w:jc w:val="both"/>
        <w:rPr>
          <w:rFonts w:ascii="Times New Roman" w:eastAsia="Times New Roman" w:hAnsi="Times New Roman" w:cs="Times New Roman"/>
          <w:sz w:val="24"/>
          <w:szCs w:val="20"/>
        </w:rPr>
      </w:pPr>
      <w:r w:rsidRPr="007F1F7B">
        <w:rPr>
          <w:rFonts w:ascii="Times New Roman" w:eastAsia="Times New Roman" w:hAnsi="Times New Roman" w:cs="Times New Roman"/>
          <w:sz w:val="24"/>
          <w:szCs w:val="20"/>
        </w:rPr>
        <w:t xml:space="preserve">The Proposal should include a section that details the current interest rate, and the ongoing calculation basis for the interest rate of any product which you recommend to us for our </w:t>
      </w:r>
      <w:r w:rsidR="00D470DA">
        <w:rPr>
          <w:rFonts w:ascii="Times New Roman" w:eastAsia="Times New Roman" w:hAnsi="Times New Roman" w:cs="Times New Roman"/>
          <w:sz w:val="24"/>
          <w:szCs w:val="20"/>
        </w:rPr>
        <w:t>(</w:t>
      </w:r>
      <w:proofErr w:type="spellStart"/>
      <w:r w:rsidR="00D470DA">
        <w:rPr>
          <w:rFonts w:ascii="Times New Roman" w:eastAsia="Times New Roman" w:hAnsi="Times New Roman" w:cs="Times New Roman"/>
          <w:sz w:val="24"/>
          <w:szCs w:val="20"/>
        </w:rPr>
        <w:t>i</w:t>
      </w:r>
      <w:proofErr w:type="spellEnd"/>
      <w:r w:rsidR="00D470DA">
        <w:rPr>
          <w:rFonts w:ascii="Times New Roman" w:eastAsia="Times New Roman" w:hAnsi="Times New Roman" w:cs="Times New Roman"/>
          <w:sz w:val="24"/>
          <w:szCs w:val="20"/>
        </w:rPr>
        <w:t xml:space="preserve">) </w:t>
      </w:r>
      <w:r w:rsidRPr="007F1F7B">
        <w:rPr>
          <w:rFonts w:ascii="Times New Roman" w:eastAsia="Times New Roman" w:hAnsi="Times New Roman" w:cs="Times New Roman"/>
          <w:sz w:val="24"/>
          <w:szCs w:val="20"/>
        </w:rPr>
        <w:t>active account</w:t>
      </w:r>
      <w:r w:rsidR="00670BFF">
        <w:rPr>
          <w:rFonts w:ascii="Times New Roman" w:eastAsia="Times New Roman" w:hAnsi="Times New Roman" w:cs="Times New Roman"/>
          <w:sz w:val="24"/>
          <w:szCs w:val="20"/>
        </w:rPr>
        <w:t>s</w:t>
      </w:r>
      <w:r w:rsidRPr="007F1F7B">
        <w:rPr>
          <w:rFonts w:ascii="Times New Roman" w:eastAsia="Times New Roman" w:hAnsi="Times New Roman" w:cs="Times New Roman"/>
          <w:sz w:val="24"/>
          <w:szCs w:val="20"/>
        </w:rPr>
        <w:t xml:space="preserve"> (e.g., sweep, money market, etc.)</w:t>
      </w:r>
      <w:r w:rsidR="00D470DA">
        <w:rPr>
          <w:rFonts w:ascii="Times New Roman" w:eastAsia="Times New Roman" w:hAnsi="Times New Roman" w:cs="Times New Roman"/>
          <w:sz w:val="24"/>
          <w:szCs w:val="20"/>
        </w:rPr>
        <w:t>; and (ii) interim moneys</w:t>
      </w:r>
      <w:r w:rsidRPr="007F1F7B">
        <w:rPr>
          <w:rFonts w:ascii="Times New Roman" w:eastAsia="Times New Roman" w:hAnsi="Times New Roman" w:cs="Times New Roman"/>
          <w:sz w:val="24"/>
          <w:szCs w:val="20"/>
        </w:rPr>
        <w:t>.  Additionally, please provide a one-year history for any such rates.</w:t>
      </w:r>
    </w:p>
    <w:p w14:paraId="0A271E72" w14:textId="77777777" w:rsidR="001B793E" w:rsidRDefault="001B793E" w:rsidP="00507833">
      <w:pPr>
        <w:tabs>
          <w:tab w:val="left" w:pos="450"/>
        </w:tabs>
        <w:spacing w:after="0" w:line="240" w:lineRule="auto"/>
        <w:jc w:val="both"/>
        <w:rPr>
          <w:rFonts w:ascii="Times New Roman" w:eastAsia="Times New Roman" w:hAnsi="Times New Roman" w:cs="Times New Roman"/>
          <w:b/>
          <w:sz w:val="24"/>
          <w:szCs w:val="20"/>
        </w:rPr>
      </w:pPr>
    </w:p>
    <w:p w14:paraId="58EB3FC4" w14:textId="6B738C22" w:rsidR="00014D49" w:rsidRPr="00404C16" w:rsidRDefault="00670BFF" w:rsidP="0070190E">
      <w:pPr>
        <w:tabs>
          <w:tab w:val="left" w:pos="45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D</w:t>
      </w:r>
      <w:r w:rsidR="001A6702">
        <w:rPr>
          <w:rFonts w:ascii="Times New Roman" w:eastAsia="Times New Roman" w:hAnsi="Times New Roman" w:cs="Times New Roman"/>
          <w:b/>
          <w:sz w:val="24"/>
          <w:szCs w:val="20"/>
        </w:rPr>
        <w:t xml:space="preserve">. </w:t>
      </w:r>
      <w:r w:rsidR="00014D49" w:rsidRPr="00014D49">
        <w:rPr>
          <w:rFonts w:ascii="Times New Roman" w:eastAsia="Times New Roman" w:hAnsi="Times New Roman" w:cs="Times New Roman"/>
          <w:b/>
          <w:sz w:val="24"/>
          <w:szCs w:val="20"/>
          <w:u w:val="single"/>
        </w:rPr>
        <w:t>Letter of Credit Facility</w:t>
      </w:r>
    </w:p>
    <w:p w14:paraId="62C98095" w14:textId="08D13251" w:rsidR="001B793E" w:rsidRPr="009B69FF" w:rsidRDefault="001B793E" w:rsidP="001B793E">
      <w:pPr>
        <w:spacing w:after="120" w:line="240" w:lineRule="auto"/>
        <w:ind w:left="450"/>
        <w:jc w:val="both"/>
        <w:rPr>
          <w:rFonts w:ascii="Times New Roman" w:eastAsia="Times New Roman" w:hAnsi="Times New Roman" w:cs="Times New Roman"/>
          <w:sz w:val="24"/>
          <w:szCs w:val="24"/>
        </w:rPr>
      </w:pPr>
      <w:r w:rsidRPr="009B69FF">
        <w:rPr>
          <w:rFonts w:ascii="Times New Roman" w:eastAsia="Times New Roman" w:hAnsi="Times New Roman" w:cs="Times New Roman"/>
          <w:sz w:val="24"/>
          <w:szCs w:val="24"/>
        </w:rPr>
        <w:t>The Program Reserve Letter of Credit (“LC”) supports all Bond Fund issuances and is the last reserve to be tapped in the event of a default.  At the start of the program, the letter of credit was originally $4.0 million and over-time has been increased to $</w:t>
      </w:r>
      <w:r>
        <w:rPr>
          <w:rFonts w:ascii="Times New Roman" w:eastAsia="Times New Roman" w:hAnsi="Times New Roman" w:cs="Times New Roman"/>
          <w:sz w:val="24"/>
          <w:szCs w:val="24"/>
        </w:rPr>
        <w:t>12</w:t>
      </w:r>
      <w:r w:rsidRPr="009B69FF">
        <w:rPr>
          <w:rFonts w:ascii="Times New Roman" w:eastAsia="Times New Roman" w:hAnsi="Times New Roman" w:cs="Times New Roman"/>
          <w:sz w:val="24"/>
          <w:szCs w:val="24"/>
        </w:rPr>
        <w:t xml:space="preserve">.0 million as a result of the success of the program.  The current LC has an initial maturity of three years with optional </w:t>
      </w:r>
      <w:proofErr w:type="gramStart"/>
      <w:r w:rsidRPr="009B69FF">
        <w:rPr>
          <w:rFonts w:ascii="Times New Roman" w:eastAsia="Times New Roman" w:hAnsi="Times New Roman" w:cs="Times New Roman"/>
          <w:sz w:val="24"/>
          <w:szCs w:val="24"/>
        </w:rPr>
        <w:t>extensions, and</w:t>
      </w:r>
      <w:proofErr w:type="gramEnd"/>
      <w:r w:rsidRPr="009B69FF">
        <w:rPr>
          <w:rFonts w:ascii="Times New Roman" w:eastAsia="Times New Roman" w:hAnsi="Times New Roman" w:cs="Times New Roman"/>
          <w:sz w:val="24"/>
          <w:szCs w:val="24"/>
        </w:rPr>
        <w:t xml:space="preserve"> is set to expire in </w:t>
      </w:r>
      <w:r w:rsidRPr="00713CF1">
        <w:rPr>
          <w:rFonts w:ascii="Times New Roman" w:eastAsia="Times New Roman" w:hAnsi="Times New Roman" w:cs="Times New Roman"/>
          <w:sz w:val="24"/>
          <w:szCs w:val="24"/>
        </w:rPr>
        <w:t>December 202</w:t>
      </w:r>
      <w:r w:rsidR="00984DF2" w:rsidRPr="00713CF1">
        <w:rPr>
          <w:rFonts w:ascii="Times New Roman" w:eastAsia="Times New Roman" w:hAnsi="Times New Roman" w:cs="Times New Roman"/>
          <w:sz w:val="24"/>
          <w:szCs w:val="24"/>
        </w:rPr>
        <w:t>7</w:t>
      </w:r>
      <w:r w:rsidRPr="009B69FF">
        <w:rPr>
          <w:rFonts w:ascii="Times New Roman" w:eastAsia="Times New Roman" w:hAnsi="Times New Roman" w:cs="Times New Roman"/>
          <w:sz w:val="24"/>
          <w:szCs w:val="24"/>
        </w:rPr>
        <w:t>.  The only source of repayment in the event the LC is drawn upon is the Collateral Fund and the Program Development Fund, as outlined in the original Trust Indenture.  Any proposing bank who is offering the LC will be expected to adhere to this language.</w:t>
      </w:r>
    </w:p>
    <w:p w14:paraId="6756CF4F" w14:textId="77777777" w:rsidR="001B793E" w:rsidRPr="009B69FF" w:rsidRDefault="001B793E" w:rsidP="001B793E">
      <w:pPr>
        <w:spacing w:after="120" w:line="240" w:lineRule="auto"/>
        <w:ind w:left="450"/>
        <w:jc w:val="both"/>
        <w:rPr>
          <w:rFonts w:ascii="Times New Roman" w:eastAsia="Times New Roman" w:hAnsi="Times New Roman" w:cs="Times New Roman"/>
          <w:sz w:val="24"/>
          <w:szCs w:val="24"/>
        </w:rPr>
      </w:pPr>
      <w:r w:rsidRPr="009B69FF">
        <w:rPr>
          <w:rFonts w:ascii="Times New Roman" w:eastAsia="Times New Roman" w:hAnsi="Times New Roman" w:cs="Times New Roman"/>
          <w:sz w:val="24"/>
          <w:szCs w:val="24"/>
        </w:rPr>
        <w:t>The LC Bank will be regarded as a partner in all Port Authority Bond Fund transactions.  The Authority is willing to promote the LC bank in all project press releases, signage or in other ways mutually agreeable.</w:t>
      </w:r>
    </w:p>
    <w:p w14:paraId="085BFB38" w14:textId="77777777" w:rsidR="001B793E" w:rsidRDefault="001B793E" w:rsidP="001B793E">
      <w:pPr>
        <w:spacing w:after="120" w:line="240" w:lineRule="auto"/>
        <w:ind w:left="450"/>
        <w:jc w:val="both"/>
        <w:rPr>
          <w:rFonts w:ascii="Times New Roman" w:eastAsia="Times New Roman" w:hAnsi="Times New Roman" w:cs="Times New Roman"/>
          <w:sz w:val="24"/>
          <w:szCs w:val="24"/>
        </w:rPr>
      </w:pPr>
      <w:r w:rsidRPr="009B69FF">
        <w:rPr>
          <w:rFonts w:ascii="Times New Roman" w:eastAsia="Times New Roman" w:hAnsi="Times New Roman" w:cs="Times New Roman"/>
          <w:sz w:val="24"/>
          <w:szCs w:val="24"/>
        </w:rPr>
        <w:t xml:space="preserve">The LC Bank is also critical in the underwriting process.  We expect the LC bank to review and ask credit questions about Port Authority projects financed through the Bond Fund.  All </w:t>
      </w:r>
      <w:r w:rsidRPr="0018145B">
        <w:rPr>
          <w:rFonts w:ascii="Times New Roman" w:eastAsia="Times New Roman" w:hAnsi="Times New Roman" w:cs="Times New Roman"/>
          <w:sz w:val="24"/>
          <w:szCs w:val="24"/>
        </w:rPr>
        <w:t>projects require the approval of the LC Bank.</w:t>
      </w:r>
    </w:p>
    <w:p w14:paraId="14F74034" w14:textId="77777777" w:rsidR="0018145B" w:rsidRPr="0018145B" w:rsidRDefault="0018145B" w:rsidP="0018145B">
      <w:pPr>
        <w:spacing w:after="120" w:line="240" w:lineRule="auto"/>
        <w:ind w:left="450"/>
        <w:jc w:val="both"/>
        <w:rPr>
          <w:rFonts w:ascii="Times New Roman" w:eastAsia="Times New Roman" w:hAnsi="Times New Roman" w:cs="Times New Roman"/>
          <w:sz w:val="24"/>
          <w:szCs w:val="24"/>
        </w:rPr>
      </w:pPr>
      <w:r w:rsidRPr="0018145B">
        <w:rPr>
          <w:rFonts w:ascii="Times New Roman" w:eastAsia="Times New Roman" w:hAnsi="Times New Roman" w:cs="Times New Roman"/>
          <w:sz w:val="24"/>
          <w:szCs w:val="24"/>
        </w:rPr>
        <w:t xml:space="preserve">Currently, there are $78.4 </w:t>
      </w:r>
      <w:proofErr w:type="gramStart"/>
      <w:r w:rsidRPr="0018145B">
        <w:rPr>
          <w:rFonts w:ascii="Times New Roman" w:eastAsia="Times New Roman" w:hAnsi="Times New Roman" w:cs="Times New Roman"/>
          <w:sz w:val="24"/>
          <w:szCs w:val="24"/>
        </w:rPr>
        <w:t>million of</w:t>
      </w:r>
      <w:proofErr w:type="gramEnd"/>
      <w:r w:rsidRPr="0018145B">
        <w:rPr>
          <w:rFonts w:ascii="Times New Roman" w:eastAsia="Times New Roman" w:hAnsi="Times New Roman" w:cs="Times New Roman"/>
          <w:sz w:val="24"/>
          <w:szCs w:val="24"/>
        </w:rPr>
        <w:t xml:space="preserve"> </w:t>
      </w:r>
      <w:proofErr w:type="gramStart"/>
      <w:r w:rsidRPr="0018145B">
        <w:rPr>
          <w:rFonts w:ascii="Times New Roman" w:eastAsia="Times New Roman" w:hAnsi="Times New Roman" w:cs="Times New Roman"/>
          <w:sz w:val="24"/>
          <w:szCs w:val="24"/>
        </w:rPr>
        <w:t>bonds outstanding</w:t>
      </w:r>
      <w:proofErr w:type="gramEnd"/>
      <w:r w:rsidRPr="0018145B">
        <w:rPr>
          <w:rFonts w:ascii="Times New Roman" w:eastAsia="Times New Roman" w:hAnsi="Times New Roman" w:cs="Times New Roman"/>
          <w:sz w:val="24"/>
          <w:szCs w:val="24"/>
        </w:rPr>
        <w:t xml:space="preserve"> in our Bond Fund portfolio for a total of 16 projects.  Nearly </w:t>
      </w:r>
      <w:proofErr w:type="gramStart"/>
      <w:r w:rsidRPr="0018145B">
        <w:rPr>
          <w:rFonts w:ascii="Times New Roman" w:eastAsia="Times New Roman" w:hAnsi="Times New Roman" w:cs="Times New Roman"/>
          <w:sz w:val="24"/>
          <w:szCs w:val="24"/>
        </w:rPr>
        <w:t>all of</w:t>
      </w:r>
      <w:proofErr w:type="gramEnd"/>
      <w:r w:rsidRPr="0018145B">
        <w:rPr>
          <w:rFonts w:ascii="Times New Roman" w:eastAsia="Times New Roman" w:hAnsi="Times New Roman" w:cs="Times New Roman"/>
          <w:sz w:val="24"/>
          <w:szCs w:val="24"/>
        </w:rPr>
        <w:t xml:space="preserve"> the bonds are secured by real estate assets (mortgage/lease), tax liens (Tax-Increment Financings), as well as other security (personal guarantees, key-man life insurance, etc.).  In addition to the security described, there is approximately $10.6 million in Primary Reserve Funds (10% of the issuance, plus other reserves) and $7.2 million of Port Authority cash ahead of the current $12 million Letter of Credit in the event of a Default.  No Program Reserve funds have ever been tapped </w:t>
      </w:r>
      <w:proofErr w:type="gramStart"/>
      <w:r w:rsidRPr="0018145B">
        <w:rPr>
          <w:rFonts w:ascii="Times New Roman" w:eastAsia="Times New Roman" w:hAnsi="Times New Roman" w:cs="Times New Roman"/>
          <w:sz w:val="24"/>
          <w:szCs w:val="24"/>
        </w:rPr>
        <w:t>as a result of</w:t>
      </w:r>
      <w:proofErr w:type="gramEnd"/>
      <w:r w:rsidRPr="0018145B">
        <w:rPr>
          <w:rFonts w:ascii="Times New Roman" w:eastAsia="Times New Roman" w:hAnsi="Times New Roman" w:cs="Times New Roman"/>
          <w:sz w:val="24"/>
          <w:szCs w:val="24"/>
        </w:rPr>
        <w:t xml:space="preserve"> a default. </w:t>
      </w:r>
    </w:p>
    <w:p w14:paraId="51D7CBAD" w14:textId="37808C46" w:rsidR="001B793E" w:rsidRPr="001B793E" w:rsidRDefault="001B793E" w:rsidP="001B793E">
      <w:pPr>
        <w:spacing w:after="120" w:line="240" w:lineRule="auto"/>
        <w:ind w:left="450"/>
        <w:jc w:val="both"/>
        <w:rPr>
          <w:rFonts w:ascii="Times New Roman" w:eastAsia="Times New Roman" w:hAnsi="Times New Roman" w:cs="Times New Roman"/>
          <w:sz w:val="24"/>
          <w:szCs w:val="24"/>
        </w:rPr>
      </w:pPr>
      <w:r w:rsidRPr="0018145B">
        <w:rPr>
          <w:rFonts w:ascii="Times New Roman" w:eastAsia="Times New Roman" w:hAnsi="Times New Roman" w:cs="Times New Roman"/>
          <w:sz w:val="24"/>
          <w:szCs w:val="24"/>
        </w:rPr>
        <w:t xml:space="preserve">As mentioned, there is currently </w:t>
      </w:r>
      <w:proofErr w:type="gramStart"/>
      <w:r w:rsidRPr="0018145B">
        <w:rPr>
          <w:rFonts w:ascii="Times New Roman" w:eastAsia="Times New Roman" w:hAnsi="Times New Roman" w:cs="Times New Roman"/>
          <w:sz w:val="24"/>
          <w:szCs w:val="24"/>
        </w:rPr>
        <w:t>a $</w:t>
      </w:r>
      <w:proofErr w:type="gramEnd"/>
      <w:r w:rsidRPr="0018145B">
        <w:rPr>
          <w:rFonts w:ascii="Times New Roman" w:eastAsia="Times New Roman" w:hAnsi="Times New Roman" w:cs="Times New Roman"/>
          <w:sz w:val="24"/>
          <w:szCs w:val="24"/>
        </w:rPr>
        <w:t xml:space="preserve">12M LC in place until December </w:t>
      </w:r>
      <w:r w:rsidR="00CB4294" w:rsidRPr="0018145B">
        <w:rPr>
          <w:rFonts w:ascii="Times New Roman" w:eastAsia="Times New Roman" w:hAnsi="Times New Roman" w:cs="Times New Roman"/>
          <w:sz w:val="24"/>
          <w:szCs w:val="24"/>
        </w:rPr>
        <w:t xml:space="preserve">first </w:t>
      </w:r>
      <w:r w:rsidRPr="0018145B">
        <w:rPr>
          <w:rFonts w:ascii="Times New Roman" w:eastAsia="Times New Roman" w:hAnsi="Times New Roman" w:cs="Times New Roman"/>
          <w:sz w:val="24"/>
          <w:szCs w:val="24"/>
        </w:rPr>
        <w:t>of 202</w:t>
      </w:r>
      <w:r w:rsidR="00984DF2" w:rsidRPr="0018145B">
        <w:rPr>
          <w:rFonts w:ascii="Times New Roman" w:eastAsia="Times New Roman" w:hAnsi="Times New Roman" w:cs="Times New Roman"/>
          <w:sz w:val="24"/>
          <w:szCs w:val="24"/>
        </w:rPr>
        <w:t>7</w:t>
      </w:r>
      <w:r w:rsidRPr="0018145B">
        <w:rPr>
          <w:rFonts w:ascii="Times New Roman" w:eastAsia="Times New Roman" w:hAnsi="Times New Roman" w:cs="Times New Roman"/>
          <w:sz w:val="24"/>
          <w:szCs w:val="24"/>
        </w:rPr>
        <w:t>. The most</w:t>
      </w:r>
      <w:r w:rsidRPr="00CA2A82">
        <w:rPr>
          <w:rFonts w:ascii="Times New Roman" w:eastAsia="Times New Roman" w:hAnsi="Times New Roman" w:cs="Times New Roman"/>
          <w:sz w:val="24"/>
          <w:szCs w:val="24"/>
        </w:rPr>
        <w:t xml:space="preserve"> recent pricing on the current LC was </w:t>
      </w:r>
      <w:r w:rsidR="00713CF1" w:rsidRPr="00CA2A82">
        <w:rPr>
          <w:rFonts w:ascii="Times New Roman" w:eastAsia="Times New Roman" w:hAnsi="Times New Roman" w:cs="Times New Roman"/>
          <w:sz w:val="24"/>
          <w:szCs w:val="24"/>
        </w:rPr>
        <w:t>1</w:t>
      </w:r>
      <w:r w:rsidR="00713CF1" w:rsidRPr="007F1F7B">
        <w:rPr>
          <w:rFonts w:ascii="Times New Roman" w:eastAsia="Times New Roman" w:hAnsi="Times New Roman" w:cs="Times New Roman"/>
          <w:sz w:val="24"/>
          <w:szCs w:val="24"/>
        </w:rPr>
        <w:t>25</w:t>
      </w:r>
      <w:r w:rsidR="00713CF1" w:rsidRPr="00CA2A82">
        <w:rPr>
          <w:rFonts w:ascii="Times New Roman" w:eastAsia="Times New Roman" w:hAnsi="Times New Roman" w:cs="Times New Roman"/>
          <w:sz w:val="24"/>
          <w:szCs w:val="24"/>
        </w:rPr>
        <w:t xml:space="preserve"> </w:t>
      </w:r>
      <w:r w:rsidRPr="00CA2A82">
        <w:rPr>
          <w:rFonts w:ascii="Times New Roman" w:eastAsia="Times New Roman" w:hAnsi="Times New Roman" w:cs="Times New Roman"/>
          <w:sz w:val="24"/>
          <w:szCs w:val="24"/>
        </w:rPr>
        <w:t>basis points ($</w:t>
      </w:r>
      <w:r w:rsidR="00713CF1" w:rsidRPr="007F1F7B">
        <w:rPr>
          <w:rFonts w:ascii="Times New Roman" w:eastAsia="Times New Roman" w:hAnsi="Times New Roman" w:cs="Times New Roman"/>
          <w:sz w:val="24"/>
          <w:szCs w:val="24"/>
        </w:rPr>
        <w:t>150,000</w:t>
      </w:r>
      <w:r w:rsidRPr="00CA2A82">
        <w:rPr>
          <w:rFonts w:ascii="Times New Roman" w:eastAsia="Times New Roman" w:hAnsi="Times New Roman" w:cs="Times New Roman"/>
          <w:sz w:val="24"/>
          <w:szCs w:val="24"/>
        </w:rPr>
        <w:t>).  The LC is</w:t>
      </w:r>
      <w:r w:rsidRPr="001B793E">
        <w:rPr>
          <w:rFonts w:ascii="Times New Roman" w:eastAsia="Times New Roman" w:hAnsi="Times New Roman" w:cs="Times New Roman"/>
          <w:sz w:val="24"/>
          <w:szCs w:val="24"/>
        </w:rPr>
        <w:t xml:space="preserve"> a critical component to maintaining an investment grade rating.  A strong credit rating will be rewarded; the Authority seeks to obtain the highest rated letter of credit as possible and will weigh the rating against the associated cost.</w:t>
      </w:r>
    </w:p>
    <w:p w14:paraId="334045D8" w14:textId="6CC4C6A1" w:rsidR="001B793E" w:rsidRDefault="001B793E" w:rsidP="000C1002">
      <w:pPr>
        <w:spacing w:after="120" w:line="240" w:lineRule="auto"/>
        <w:ind w:left="450"/>
        <w:jc w:val="both"/>
        <w:rPr>
          <w:rFonts w:ascii="Times New Roman" w:eastAsia="Times New Roman" w:hAnsi="Times New Roman" w:cs="Times New Roman"/>
          <w:b/>
          <w:sz w:val="24"/>
          <w:szCs w:val="20"/>
        </w:rPr>
      </w:pPr>
      <w:r w:rsidRPr="001B793E">
        <w:rPr>
          <w:rFonts w:ascii="Times New Roman" w:eastAsia="Times New Roman" w:hAnsi="Times New Roman" w:cs="Times New Roman"/>
          <w:sz w:val="24"/>
          <w:szCs w:val="24"/>
        </w:rPr>
        <w:t>Please provide an estimated cost of the Letter of Credit in Appendix D as well as a sample or draft term sheet or commitment letter.</w:t>
      </w:r>
      <w:r w:rsidRPr="00014D49">
        <w:rPr>
          <w:rFonts w:ascii="Times New Roman" w:eastAsia="Times New Roman" w:hAnsi="Times New Roman" w:cs="Times New Roman"/>
          <w:sz w:val="24"/>
          <w:szCs w:val="24"/>
        </w:rPr>
        <w:t xml:space="preserve"> </w:t>
      </w:r>
    </w:p>
    <w:p w14:paraId="4950F667" w14:textId="4AD3E678" w:rsidR="00014D49" w:rsidRPr="00014D49" w:rsidRDefault="00670BFF" w:rsidP="00507833">
      <w:pPr>
        <w:spacing w:after="12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E</w:t>
      </w:r>
      <w:r w:rsidR="00404C16">
        <w:rPr>
          <w:rFonts w:ascii="Times New Roman" w:eastAsia="Times New Roman" w:hAnsi="Times New Roman" w:cs="Times New Roman"/>
          <w:b/>
          <w:sz w:val="24"/>
          <w:szCs w:val="20"/>
        </w:rPr>
        <w:t xml:space="preserve">. </w:t>
      </w:r>
      <w:r w:rsidR="00014D49" w:rsidRPr="00014D49">
        <w:rPr>
          <w:rFonts w:ascii="Times New Roman" w:eastAsia="Times New Roman" w:hAnsi="Times New Roman" w:cs="Times New Roman"/>
          <w:b/>
          <w:sz w:val="24"/>
          <w:szCs w:val="20"/>
          <w:u w:val="single"/>
        </w:rPr>
        <w:t>Balance/Transaction Reporting &amp; Initiating</w:t>
      </w:r>
    </w:p>
    <w:p w14:paraId="420999C5"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Port Authority currently receives mailed monthly bank statements.  Internet banking is used for </w:t>
      </w:r>
      <w:r w:rsidR="00996FE3">
        <w:rPr>
          <w:rFonts w:ascii="Times New Roman" w:eastAsia="Times New Roman" w:hAnsi="Times New Roman" w:cs="Times New Roman"/>
          <w:sz w:val="24"/>
          <w:szCs w:val="20"/>
        </w:rPr>
        <w:t xml:space="preserve">daily </w:t>
      </w:r>
      <w:r w:rsidRPr="00014D49">
        <w:rPr>
          <w:rFonts w:ascii="Times New Roman" w:eastAsia="Times New Roman" w:hAnsi="Times New Roman" w:cs="Times New Roman"/>
          <w:sz w:val="24"/>
          <w:szCs w:val="20"/>
        </w:rPr>
        <w:t>balance/transaction reporting</w:t>
      </w:r>
      <w:r w:rsidR="00996FE3">
        <w:rPr>
          <w:rFonts w:ascii="Times New Roman" w:eastAsia="Times New Roman" w:hAnsi="Times New Roman" w:cs="Times New Roman"/>
          <w:sz w:val="24"/>
          <w:szCs w:val="20"/>
        </w:rPr>
        <w:t>, electronic bank statements, account analysis statements</w:t>
      </w:r>
      <w:r w:rsidRPr="00014D49">
        <w:rPr>
          <w:rFonts w:ascii="Times New Roman" w:eastAsia="Times New Roman" w:hAnsi="Times New Roman" w:cs="Times New Roman"/>
          <w:sz w:val="24"/>
          <w:szCs w:val="20"/>
        </w:rPr>
        <w:t xml:space="preserve"> and for ACH transactions.</w:t>
      </w:r>
    </w:p>
    <w:p w14:paraId="055CF7EE"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Proposal should detail, in a separate section, the bank's internet banking products and any set-up costs.  Any ongoing fees should be listed on the Fee Summary Schedule in Exhibit A.   </w:t>
      </w:r>
    </w:p>
    <w:p w14:paraId="5AA02560" w14:textId="3E3D55A5" w:rsidR="00014D49" w:rsidRPr="00014D49" w:rsidRDefault="00670BFF" w:rsidP="00507833">
      <w:pPr>
        <w:spacing w:after="120" w:line="240" w:lineRule="auto"/>
        <w:ind w:left="360" w:hanging="36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F</w:t>
      </w:r>
      <w:r w:rsidR="00014D49" w:rsidRPr="00014D49">
        <w:rPr>
          <w:rFonts w:ascii="Times New Roman" w:eastAsia="Times New Roman" w:hAnsi="Times New Roman" w:cs="Times New Roman"/>
          <w:b/>
          <w:sz w:val="24"/>
          <w:szCs w:val="20"/>
        </w:rPr>
        <w:t>.</w:t>
      </w:r>
      <w:r w:rsidR="00014D49" w:rsidRPr="00014D49">
        <w:rPr>
          <w:rFonts w:ascii="Times New Roman" w:eastAsia="Times New Roman" w:hAnsi="Times New Roman" w:cs="Times New Roman"/>
          <w:b/>
          <w:sz w:val="24"/>
          <w:szCs w:val="20"/>
        </w:rPr>
        <w:tab/>
      </w:r>
      <w:r w:rsidR="00014D49" w:rsidRPr="00014D49">
        <w:rPr>
          <w:rFonts w:ascii="Times New Roman" w:eastAsia="Times New Roman" w:hAnsi="Times New Roman" w:cs="Times New Roman"/>
          <w:b/>
          <w:sz w:val="24"/>
          <w:szCs w:val="20"/>
          <w:u w:val="single"/>
        </w:rPr>
        <w:t>Bank Fees</w:t>
      </w:r>
    </w:p>
    <w:p w14:paraId="4CC6AB64"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Bank shall provide on a monthly basis a detailed statement of charges made for all services provided to the Port Authority.</w:t>
      </w:r>
    </w:p>
    <w:p w14:paraId="7CA9FB28" w14:textId="520B82CB" w:rsidR="00014D49" w:rsidRPr="00014D49" w:rsidRDefault="00670BFF" w:rsidP="00507833">
      <w:pPr>
        <w:spacing w:after="120" w:line="240" w:lineRule="auto"/>
        <w:ind w:left="360" w:hanging="36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G</w:t>
      </w:r>
      <w:r w:rsidR="00014D49" w:rsidRPr="00014D49">
        <w:rPr>
          <w:rFonts w:ascii="Times New Roman" w:eastAsia="Times New Roman" w:hAnsi="Times New Roman" w:cs="Times New Roman"/>
          <w:b/>
          <w:sz w:val="24"/>
          <w:szCs w:val="20"/>
        </w:rPr>
        <w:t>.</w:t>
      </w:r>
      <w:r w:rsidR="00014D49" w:rsidRPr="00014D49">
        <w:rPr>
          <w:rFonts w:ascii="Times New Roman" w:eastAsia="Times New Roman" w:hAnsi="Times New Roman" w:cs="Times New Roman"/>
          <w:b/>
          <w:sz w:val="24"/>
          <w:szCs w:val="20"/>
        </w:rPr>
        <w:tab/>
      </w:r>
      <w:r w:rsidR="00014D49" w:rsidRPr="00014D49">
        <w:rPr>
          <w:rFonts w:ascii="Times New Roman" w:eastAsia="Times New Roman" w:hAnsi="Times New Roman" w:cs="Times New Roman"/>
          <w:b/>
          <w:sz w:val="24"/>
          <w:szCs w:val="20"/>
          <w:u w:val="single"/>
        </w:rPr>
        <w:t>Return Cash Items &amp; Stop Payments</w:t>
      </w:r>
    </w:p>
    <w:p w14:paraId="201539F3"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All NSF checks returned to or rejected by the Bank shall be processed a second time before debiting the appropriate Port Authority account.  If a check is returned or rejected for any other reason and our account debited, the Port Authority shall be notified within 24 hours of the occurrence.  The Port Authority very seldom receives NSF checks.</w:t>
      </w:r>
    </w:p>
    <w:p w14:paraId="695CE209" w14:textId="77777777" w:rsidR="00014D49" w:rsidRPr="00014D49" w:rsidRDefault="00014D49" w:rsidP="00507833">
      <w:pPr>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There are very few stop payment orders issued by the Port Authority during the course of any year.</w:t>
      </w:r>
    </w:p>
    <w:p w14:paraId="39CEAB68" w14:textId="77777777" w:rsidR="0070190E" w:rsidRDefault="0070190E" w:rsidP="00507833">
      <w:pPr>
        <w:spacing w:after="120" w:line="240" w:lineRule="auto"/>
        <w:ind w:left="360" w:hanging="360"/>
        <w:jc w:val="both"/>
        <w:rPr>
          <w:rFonts w:ascii="Times New Roman" w:eastAsia="Times New Roman" w:hAnsi="Times New Roman" w:cs="Times New Roman"/>
          <w:b/>
          <w:sz w:val="24"/>
          <w:szCs w:val="20"/>
        </w:rPr>
      </w:pPr>
    </w:p>
    <w:p w14:paraId="383449EB" w14:textId="77777777" w:rsidR="0070190E" w:rsidRDefault="0070190E" w:rsidP="00507833">
      <w:pPr>
        <w:spacing w:after="120" w:line="240" w:lineRule="auto"/>
        <w:ind w:left="360" w:hanging="360"/>
        <w:jc w:val="both"/>
        <w:rPr>
          <w:rFonts w:ascii="Times New Roman" w:eastAsia="Times New Roman" w:hAnsi="Times New Roman" w:cs="Times New Roman"/>
          <w:b/>
          <w:sz w:val="24"/>
          <w:szCs w:val="20"/>
        </w:rPr>
      </w:pPr>
    </w:p>
    <w:p w14:paraId="2B586D67" w14:textId="4892863A" w:rsidR="00014D49" w:rsidRPr="00014D49" w:rsidRDefault="00670BFF" w:rsidP="00507833">
      <w:pPr>
        <w:spacing w:after="120" w:line="240" w:lineRule="auto"/>
        <w:ind w:left="360" w:hanging="36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H</w:t>
      </w:r>
      <w:r w:rsidR="00014D49" w:rsidRPr="00014D49">
        <w:rPr>
          <w:rFonts w:ascii="Times New Roman" w:eastAsia="Times New Roman" w:hAnsi="Times New Roman" w:cs="Times New Roman"/>
          <w:b/>
          <w:sz w:val="24"/>
          <w:szCs w:val="20"/>
        </w:rPr>
        <w:t>.</w:t>
      </w:r>
      <w:r w:rsidR="00014D49" w:rsidRPr="00014D49">
        <w:rPr>
          <w:rFonts w:ascii="Times New Roman" w:eastAsia="Times New Roman" w:hAnsi="Times New Roman" w:cs="Times New Roman"/>
          <w:b/>
          <w:sz w:val="24"/>
          <w:szCs w:val="20"/>
        </w:rPr>
        <w:tab/>
      </w:r>
      <w:r w:rsidR="00014D49" w:rsidRPr="00014D49">
        <w:rPr>
          <w:rFonts w:ascii="Times New Roman" w:eastAsia="Times New Roman" w:hAnsi="Times New Roman" w:cs="Times New Roman"/>
          <w:b/>
          <w:sz w:val="24"/>
          <w:szCs w:val="20"/>
          <w:u w:val="single"/>
        </w:rPr>
        <w:t>ACH Transactions</w:t>
      </w:r>
      <w:r w:rsidR="00014D49" w:rsidRPr="00014D49">
        <w:rPr>
          <w:rFonts w:ascii="Times New Roman" w:eastAsia="Times New Roman" w:hAnsi="Times New Roman" w:cs="Times New Roman"/>
          <w:b/>
          <w:sz w:val="24"/>
          <w:szCs w:val="20"/>
        </w:rPr>
        <w:t xml:space="preserve"> </w:t>
      </w:r>
    </w:p>
    <w:p w14:paraId="7A69E51A" w14:textId="05C1AF58" w:rsidR="00014D49" w:rsidRPr="00014D49" w:rsidRDefault="00014D49" w:rsidP="00507833">
      <w:pPr>
        <w:tabs>
          <w:tab w:val="left" w:pos="0"/>
        </w:tabs>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Port Authority currently uses ACH transactions to make debt service payments and to pay a limited numbers of payables. </w:t>
      </w:r>
      <w:r w:rsidR="00545E63">
        <w:rPr>
          <w:rFonts w:ascii="Times New Roman" w:eastAsia="Times New Roman" w:hAnsi="Times New Roman" w:cs="Times New Roman"/>
          <w:sz w:val="24"/>
          <w:szCs w:val="20"/>
        </w:rPr>
        <w:t xml:space="preserve"> The number of ACH </w:t>
      </w:r>
      <w:proofErr w:type="gramStart"/>
      <w:r w:rsidR="00545E63">
        <w:rPr>
          <w:rFonts w:ascii="Times New Roman" w:eastAsia="Times New Roman" w:hAnsi="Times New Roman" w:cs="Times New Roman"/>
          <w:sz w:val="24"/>
          <w:szCs w:val="20"/>
        </w:rPr>
        <w:t>transaction are</w:t>
      </w:r>
      <w:proofErr w:type="gramEnd"/>
      <w:r w:rsidR="00545E63">
        <w:rPr>
          <w:rFonts w:ascii="Times New Roman" w:eastAsia="Times New Roman" w:hAnsi="Times New Roman" w:cs="Times New Roman"/>
          <w:sz w:val="24"/>
          <w:szCs w:val="20"/>
        </w:rPr>
        <w:t xml:space="preserve"> estimated to range </w:t>
      </w:r>
      <w:r w:rsidR="003571CC">
        <w:rPr>
          <w:rFonts w:ascii="Times New Roman" w:eastAsia="Times New Roman" w:hAnsi="Times New Roman" w:cs="Times New Roman"/>
          <w:sz w:val="24"/>
          <w:szCs w:val="20"/>
        </w:rPr>
        <w:t xml:space="preserve">from </w:t>
      </w:r>
      <w:r w:rsidR="003571CC" w:rsidRPr="00014D49">
        <w:rPr>
          <w:rFonts w:ascii="Times New Roman" w:eastAsia="Times New Roman" w:hAnsi="Times New Roman" w:cs="Times New Roman"/>
          <w:sz w:val="24"/>
          <w:szCs w:val="20"/>
        </w:rPr>
        <w:t>10</w:t>
      </w:r>
      <w:r w:rsidRPr="00014D49">
        <w:rPr>
          <w:rFonts w:ascii="Times New Roman" w:eastAsia="Times New Roman" w:hAnsi="Times New Roman" w:cs="Times New Roman"/>
          <w:sz w:val="24"/>
          <w:szCs w:val="20"/>
        </w:rPr>
        <w:t>-20 per month.</w:t>
      </w:r>
    </w:p>
    <w:p w14:paraId="4B870ABC" w14:textId="4CB23F75" w:rsidR="00014D49" w:rsidRPr="00014D49" w:rsidRDefault="00670BFF" w:rsidP="00507833">
      <w:pPr>
        <w:spacing w:after="120" w:line="240" w:lineRule="auto"/>
        <w:ind w:left="360" w:hanging="36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I</w:t>
      </w:r>
      <w:r w:rsidR="00014D49" w:rsidRPr="00014D49">
        <w:rPr>
          <w:rFonts w:ascii="Times New Roman" w:eastAsia="Times New Roman" w:hAnsi="Times New Roman" w:cs="Times New Roman"/>
          <w:b/>
          <w:sz w:val="24"/>
          <w:szCs w:val="20"/>
        </w:rPr>
        <w:t>.</w:t>
      </w:r>
      <w:r w:rsidR="00014D49" w:rsidRPr="00014D49">
        <w:rPr>
          <w:rFonts w:ascii="Times New Roman" w:eastAsia="Times New Roman" w:hAnsi="Times New Roman" w:cs="Times New Roman"/>
          <w:b/>
          <w:sz w:val="24"/>
          <w:szCs w:val="20"/>
        </w:rPr>
        <w:tab/>
      </w:r>
      <w:r w:rsidR="00545E63" w:rsidRPr="001B793E">
        <w:rPr>
          <w:rFonts w:ascii="Times New Roman" w:eastAsia="Times New Roman" w:hAnsi="Times New Roman" w:cs="Times New Roman"/>
          <w:b/>
          <w:sz w:val="24"/>
          <w:szCs w:val="20"/>
          <w:u w:val="single"/>
        </w:rPr>
        <w:t xml:space="preserve">Deposit and Other Bank </w:t>
      </w:r>
      <w:r w:rsidR="00014D49" w:rsidRPr="001B793E">
        <w:rPr>
          <w:rFonts w:ascii="Times New Roman" w:eastAsia="Times New Roman" w:hAnsi="Times New Roman" w:cs="Times New Roman"/>
          <w:b/>
          <w:sz w:val="24"/>
          <w:szCs w:val="20"/>
          <w:u w:val="single"/>
        </w:rPr>
        <w:t>Services</w:t>
      </w:r>
      <w:r w:rsidR="00014D49" w:rsidRPr="00014D49">
        <w:rPr>
          <w:rFonts w:ascii="Times New Roman" w:eastAsia="Times New Roman" w:hAnsi="Times New Roman" w:cs="Times New Roman"/>
          <w:b/>
          <w:sz w:val="24"/>
          <w:szCs w:val="20"/>
        </w:rPr>
        <w:t xml:space="preserve"> </w:t>
      </w:r>
    </w:p>
    <w:p w14:paraId="16B3A48B" w14:textId="53986908" w:rsidR="00014D49" w:rsidRDefault="00014D49" w:rsidP="001B7E47">
      <w:pPr>
        <w:tabs>
          <w:tab w:val="left" w:pos="0"/>
        </w:tabs>
        <w:spacing w:after="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The Port Authority currently uses remote deposit to scan checks and </w:t>
      </w:r>
      <w:r w:rsidR="00545E63">
        <w:rPr>
          <w:rFonts w:ascii="Times New Roman" w:eastAsia="Times New Roman" w:hAnsi="Times New Roman" w:cs="Times New Roman"/>
          <w:sz w:val="24"/>
          <w:szCs w:val="20"/>
        </w:rPr>
        <w:t xml:space="preserve">lock box services to </w:t>
      </w:r>
      <w:r w:rsidRPr="00014D49">
        <w:rPr>
          <w:rFonts w:ascii="Times New Roman" w:eastAsia="Times New Roman" w:hAnsi="Times New Roman" w:cs="Times New Roman"/>
          <w:sz w:val="24"/>
          <w:szCs w:val="20"/>
        </w:rPr>
        <w:t xml:space="preserve">make daily deposits into our checking account. </w:t>
      </w:r>
      <w:r w:rsidR="00545E63">
        <w:rPr>
          <w:rFonts w:ascii="Times New Roman" w:eastAsia="Times New Roman" w:hAnsi="Times New Roman" w:cs="Times New Roman"/>
          <w:sz w:val="24"/>
          <w:szCs w:val="20"/>
        </w:rPr>
        <w:t>Additionally, the Port uses Check Positive P</w:t>
      </w:r>
      <w:r w:rsidR="009443DE">
        <w:rPr>
          <w:rFonts w:ascii="Times New Roman" w:eastAsia="Times New Roman" w:hAnsi="Times New Roman" w:cs="Times New Roman"/>
          <w:sz w:val="24"/>
          <w:szCs w:val="20"/>
        </w:rPr>
        <w:t>ay</w:t>
      </w:r>
      <w:r w:rsidR="003F1E9C">
        <w:rPr>
          <w:rFonts w:ascii="Times New Roman" w:eastAsia="Times New Roman" w:hAnsi="Times New Roman" w:cs="Times New Roman"/>
          <w:sz w:val="24"/>
          <w:szCs w:val="20"/>
        </w:rPr>
        <w:t xml:space="preserve"> </w:t>
      </w:r>
      <w:r w:rsidR="009443DE">
        <w:rPr>
          <w:rFonts w:ascii="Times New Roman" w:eastAsia="Times New Roman" w:hAnsi="Times New Roman" w:cs="Times New Roman"/>
          <w:sz w:val="24"/>
          <w:szCs w:val="20"/>
        </w:rPr>
        <w:t>-</w:t>
      </w:r>
      <w:r w:rsidR="00545E63">
        <w:rPr>
          <w:rFonts w:ascii="Times New Roman" w:eastAsia="Times New Roman" w:hAnsi="Times New Roman" w:cs="Times New Roman"/>
          <w:sz w:val="24"/>
          <w:szCs w:val="20"/>
        </w:rPr>
        <w:t xml:space="preserve"> Payee Matching, ACH Positive P</w:t>
      </w:r>
      <w:r w:rsidR="009443DE">
        <w:rPr>
          <w:rFonts w:ascii="Times New Roman" w:eastAsia="Times New Roman" w:hAnsi="Times New Roman" w:cs="Times New Roman"/>
          <w:sz w:val="24"/>
          <w:szCs w:val="20"/>
        </w:rPr>
        <w:t xml:space="preserve">ay services and receives archived cancelled checks via CD </w:t>
      </w:r>
      <w:proofErr w:type="gramStart"/>
      <w:r w:rsidR="009443DE">
        <w:rPr>
          <w:rFonts w:ascii="Times New Roman" w:eastAsia="Times New Roman" w:hAnsi="Times New Roman" w:cs="Times New Roman"/>
          <w:sz w:val="24"/>
          <w:szCs w:val="20"/>
        </w:rPr>
        <w:t>on a monthly basis</w:t>
      </w:r>
      <w:proofErr w:type="gramEnd"/>
      <w:r w:rsidR="009443DE">
        <w:rPr>
          <w:rFonts w:ascii="Times New Roman" w:eastAsia="Times New Roman" w:hAnsi="Times New Roman" w:cs="Times New Roman"/>
          <w:sz w:val="24"/>
          <w:szCs w:val="20"/>
        </w:rPr>
        <w:t xml:space="preserve">. </w:t>
      </w:r>
    </w:p>
    <w:p w14:paraId="3888023E" w14:textId="77777777" w:rsidR="00D470DA" w:rsidRPr="00014D49" w:rsidRDefault="00D470DA" w:rsidP="001B7E47">
      <w:pPr>
        <w:tabs>
          <w:tab w:val="left" w:pos="0"/>
        </w:tabs>
        <w:spacing w:after="0" w:line="240" w:lineRule="auto"/>
        <w:ind w:left="432"/>
        <w:jc w:val="both"/>
        <w:rPr>
          <w:rFonts w:ascii="Times New Roman" w:eastAsia="Times New Roman" w:hAnsi="Times New Roman" w:cs="Times New Roman"/>
          <w:sz w:val="24"/>
          <w:szCs w:val="20"/>
        </w:rPr>
      </w:pPr>
    </w:p>
    <w:p w14:paraId="3FEE8C9A" w14:textId="6D39596C" w:rsidR="00014D49" w:rsidRPr="00014D49" w:rsidRDefault="00670BFF" w:rsidP="0070190E">
      <w:pPr>
        <w:spacing w:after="120" w:line="240" w:lineRule="auto"/>
        <w:ind w:left="450" w:hanging="45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J</w:t>
      </w:r>
      <w:r w:rsidR="00014D49" w:rsidRPr="00014D49">
        <w:rPr>
          <w:rFonts w:ascii="Times New Roman" w:eastAsia="Times New Roman" w:hAnsi="Times New Roman" w:cs="Times New Roman"/>
          <w:b/>
          <w:sz w:val="24"/>
          <w:szCs w:val="20"/>
        </w:rPr>
        <w:t>.</w:t>
      </w:r>
      <w:r w:rsidR="00014D49" w:rsidRPr="00014D49">
        <w:rPr>
          <w:rFonts w:ascii="Times New Roman" w:eastAsia="Times New Roman" w:hAnsi="Times New Roman" w:cs="Times New Roman"/>
          <w:b/>
          <w:sz w:val="24"/>
          <w:szCs w:val="20"/>
        </w:rPr>
        <w:tab/>
      </w:r>
      <w:r w:rsidR="00014D49" w:rsidRPr="00014D49">
        <w:rPr>
          <w:rFonts w:ascii="Times New Roman" w:eastAsia="Times New Roman" w:hAnsi="Times New Roman" w:cs="Times New Roman"/>
          <w:b/>
          <w:sz w:val="24"/>
          <w:szCs w:val="20"/>
          <w:u w:val="single"/>
        </w:rPr>
        <w:t>Other Services Provided by the Bank or its Subsidiaries</w:t>
      </w:r>
    </w:p>
    <w:p w14:paraId="3D94D28D" w14:textId="5D572C27" w:rsidR="00014D49" w:rsidRPr="00014D49" w:rsidRDefault="00014D49" w:rsidP="00507833">
      <w:pPr>
        <w:tabs>
          <w:tab w:val="left" w:pos="0"/>
        </w:tabs>
        <w:spacing w:after="120" w:line="240" w:lineRule="auto"/>
        <w:ind w:left="432"/>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bank should also advise the Port Authority of services other than those listed above which the Bank believes might benefit the Port Authority.  These services shall be fully described in the Proposal and the cost of said services shall be quoted separately</w:t>
      </w:r>
      <w:r w:rsidR="00670BFF">
        <w:rPr>
          <w:rFonts w:ascii="Times New Roman" w:eastAsia="Times New Roman" w:hAnsi="Times New Roman" w:cs="Times New Roman"/>
          <w:sz w:val="24"/>
          <w:szCs w:val="20"/>
        </w:rPr>
        <w:t>.</w:t>
      </w:r>
    </w:p>
    <w:p w14:paraId="115E4690" w14:textId="4C286FFB" w:rsidR="00014D49" w:rsidRPr="00014D49" w:rsidRDefault="00670BFF" w:rsidP="00507833">
      <w:pPr>
        <w:spacing w:after="120" w:line="240" w:lineRule="auto"/>
        <w:ind w:left="360" w:hanging="36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K</w:t>
      </w:r>
      <w:r w:rsidR="00014D49" w:rsidRPr="00014D49">
        <w:rPr>
          <w:rFonts w:ascii="Times New Roman" w:eastAsia="Times New Roman" w:hAnsi="Times New Roman" w:cs="Times New Roman"/>
          <w:b/>
          <w:sz w:val="24"/>
          <w:szCs w:val="20"/>
        </w:rPr>
        <w:t>.</w:t>
      </w:r>
      <w:r w:rsidR="00014D49" w:rsidRPr="00014D49">
        <w:rPr>
          <w:rFonts w:ascii="Times New Roman" w:eastAsia="Times New Roman" w:hAnsi="Times New Roman" w:cs="Times New Roman"/>
          <w:b/>
          <w:sz w:val="24"/>
          <w:szCs w:val="20"/>
        </w:rPr>
        <w:tab/>
      </w:r>
      <w:r w:rsidR="00014D49" w:rsidRPr="00014D49">
        <w:rPr>
          <w:rFonts w:ascii="Times New Roman" w:eastAsia="Times New Roman" w:hAnsi="Times New Roman" w:cs="Times New Roman"/>
          <w:b/>
          <w:sz w:val="24"/>
          <w:szCs w:val="20"/>
          <w:u w:val="single"/>
        </w:rPr>
        <w:t>Collateralization</w:t>
      </w:r>
    </w:p>
    <w:p w14:paraId="68C5C5E5" w14:textId="77777777" w:rsidR="00014D49" w:rsidRPr="00014D49" w:rsidRDefault="00014D49" w:rsidP="00507833">
      <w:pPr>
        <w:tabs>
          <w:tab w:val="left" w:pos="0"/>
        </w:tabs>
        <w:spacing w:after="0" w:line="240" w:lineRule="auto"/>
        <w:ind w:left="432"/>
        <w:jc w:val="both"/>
        <w:rPr>
          <w:rFonts w:ascii="Times New Roman" w:eastAsia="Times New Roman" w:hAnsi="Times New Roman" w:cs="Times New Roman"/>
          <w:b/>
          <w:sz w:val="24"/>
          <w:szCs w:val="20"/>
        </w:rPr>
      </w:pPr>
      <w:r w:rsidRPr="00014D49">
        <w:rPr>
          <w:rFonts w:ascii="Times New Roman" w:eastAsia="Times New Roman" w:hAnsi="Times New Roman" w:cs="Times New Roman"/>
          <w:sz w:val="24"/>
          <w:szCs w:val="20"/>
        </w:rPr>
        <w:t>Please describe the bank's method of collateralization and the reporting of such to the Port Authority.</w:t>
      </w:r>
      <w:r w:rsidRPr="00014D49">
        <w:rPr>
          <w:rFonts w:ascii="Times New Roman" w:eastAsia="Times New Roman" w:hAnsi="Times New Roman" w:cs="Times New Roman"/>
          <w:b/>
          <w:sz w:val="24"/>
          <w:szCs w:val="20"/>
        </w:rPr>
        <w:t xml:space="preserve"> </w:t>
      </w:r>
    </w:p>
    <w:p w14:paraId="0645DC41" w14:textId="77777777" w:rsidR="00014D49" w:rsidRPr="00014D49" w:rsidRDefault="00014D49" w:rsidP="007F1F7B">
      <w:pPr>
        <w:tabs>
          <w:tab w:val="left" w:pos="0"/>
        </w:tabs>
        <w:spacing w:after="0" w:line="240" w:lineRule="auto"/>
        <w:ind w:left="432"/>
        <w:jc w:val="center"/>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br w:type="page"/>
        <w:t>EXHIBIT A</w:t>
      </w:r>
    </w:p>
    <w:p w14:paraId="411F58F8"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FEE SUMMARY SCHEDULE</w:t>
      </w:r>
    </w:p>
    <w:p w14:paraId="6AA4F423"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5536DEF2" w14:textId="77777777" w:rsidR="00014D49" w:rsidRPr="00014D49" w:rsidRDefault="00014D49" w:rsidP="00014D49">
      <w:pPr>
        <w:tabs>
          <w:tab w:val="left" w:pos="0"/>
        </w:tabs>
        <w:spacing w:after="0" w:line="240" w:lineRule="auto"/>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NAME OF BANK  _____________________________________________________________</w:t>
      </w:r>
    </w:p>
    <w:p w14:paraId="3513C9E6"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53354A2E"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t>Basis</w:t>
      </w:r>
      <w:r w:rsidRPr="00014D49">
        <w:rPr>
          <w:rFonts w:ascii="Times New Roman" w:eastAsia="Times New Roman" w:hAnsi="Times New Roman" w:cs="Times New Roman"/>
          <w:sz w:val="24"/>
          <w:szCs w:val="20"/>
        </w:rPr>
        <w:tab/>
        <w:t>Unit</w:t>
      </w:r>
      <w:r w:rsidRPr="00014D49">
        <w:rPr>
          <w:rFonts w:ascii="Times New Roman" w:eastAsia="Times New Roman" w:hAnsi="Times New Roman" w:cs="Times New Roman"/>
          <w:sz w:val="24"/>
          <w:szCs w:val="20"/>
        </w:rPr>
        <w:tab/>
      </w:r>
    </w:p>
    <w:p w14:paraId="3E6BA772" w14:textId="77777777" w:rsidR="00014D49" w:rsidRPr="00014D49" w:rsidRDefault="00014D49" w:rsidP="00014D49">
      <w:pPr>
        <w:tabs>
          <w:tab w:val="left" w:pos="0"/>
          <w:tab w:val="center" w:pos="5580"/>
          <w:tab w:val="left" w:pos="7650"/>
          <w:tab w:val="center" w:pos="7830"/>
          <w:tab w:val="left" w:pos="7920"/>
          <w:tab w:val="left" w:pos="8190"/>
          <w:tab w:val="center" w:pos="864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u w:val="single"/>
        </w:rPr>
        <w:t>Description</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u w:val="single"/>
        </w:rPr>
        <w:t xml:space="preserve">(Unit, </w:t>
      </w:r>
      <w:proofErr w:type="spellStart"/>
      <w:r w:rsidRPr="00014D49">
        <w:rPr>
          <w:rFonts w:ascii="Times New Roman" w:eastAsia="Times New Roman" w:hAnsi="Times New Roman" w:cs="Times New Roman"/>
          <w:sz w:val="24"/>
          <w:szCs w:val="20"/>
          <w:u w:val="single"/>
        </w:rPr>
        <w:t>Mth</w:t>
      </w:r>
      <w:proofErr w:type="spellEnd"/>
      <w:r w:rsidRPr="00014D49">
        <w:rPr>
          <w:rFonts w:ascii="Times New Roman" w:eastAsia="Times New Roman" w:hAnsi="Times New Roman" w:cs="Times New Roman"/>
          <w:sz w:val="24"/>
          <w:szCs w:val="20"/>
          <w:u w:val="single"/>
        </w:rPr>
        <w:t>, etc.)</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u w:val="single"/>
        </w:rPr>
        <w:t>Cost</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430386FF"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795EC285"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120" w:line="240" w:lineRule="auto"/>
        <w:jc w:val="both"/>
        <w:rPr>
          <w:rFonts w:ascii="Times New Roman" w:eastAsia="Times New Roman" w:hAnsi="Times New Roman" w:cs="Times New Roman"/>
          <w:b/>
          <w:sz w:val="24"/>
          <w:szCs w:val="20"/>
          <w:u w:val="single"/>
        </w:rPr>
      </w:pPr>
      <w:r w:rsidRPr="00014D49">
        <w:rPr>
          <w:rFonts w:ascii="Times New Roman" w:eastAsia="Times New Roman" w:hAnsi="Times New Roman" w:cs="Times New Roman"/>
          <w:b/>
          <w:sz w:val="24"/>
          <w:szCs w:val="20"/>
          <w:u w:val="single"/>
        </w:rPr>
        <w:t>Monthly account maintenance fees (please list all individually):</w:t>
      </w:r>
    </w:p>
    <w:p w14:paraId="43595902" w14:textId="77777777" w:rsidR="00014D49" w:rsidRPr="00014D49" w:rsidRDefault="00014D49" w:rsidP="00014D49">
      <w:pPr>
        <w:tabs>
          <w:tab w:val="left" w:pos="0"/>
          <w:tab w:val="left" w:leader="underscore" w:pos="4320"/>
          <w:tab w:val="center" w:pos="5670"/>
          <w:tab w:val="left"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Monthly      </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         </w:t>
      </w:r>
    </w:p>
    <w:p w14:paraId="55B882C2" w14:textId="77777777" w:rsidR="00014D49" w:rsidRPr="00014D49" w:rsidRDefault="00014D49" w:rsidP="00014D49">
      <w:pPr>
        <w:tabs>
          <w:tab w:val="left" w:pos="0"/>
          <w:tab w:val="left" w:leader="underscore" w:pos="4320"/>
          <w:tab w:val="center" w:pos="5670"/>
          <w:tab w:val="left"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Monthly      </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         </w:t>
      </w:r>
    </w:p>
    <w:p w14:paraId="227D2EEF" w14:textId="77777777" w:rsidR="00014D49" w:rsidRPr="00014D49" w:rsidRDefault="00014D49" w:rsidP="00014D49">
      <w:pPr>
        <w:tabs>
          <w:tab w:val="left" w:pos="0"/>
          <w:tab w:val="left" w:leader="underscore" w:pos="4320"/>
          <w:tab w:val="center" w:pos="5670"/>
          <w:tab w:val="left"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Monthly      </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         </w:t>
      </w:r>
    </w:p>
    <w:p w14:paraId="377E543A" w14:textId="77777777" w:rsidR="00014D49" w:rsidRPr="00014D49" w:rsidRDefault="00014D49" w:rsidP="00014D49">
      <w:pPr>
        <w:tabs>
          <w:tab w:val="left" w:pos="0"/>
          <w:tab w:val="left" w:leader="underscore" w:pos="4320"/>
          <w:tab w:val="center" w:pos="5670"/>
          <w:tab w:val="left"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Monthly      </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         </w:t>
      </w:r>
    </w:p>
    <w:p w14:paraId="047200E7" w14:textId="77777777" w:rsidR="00014D49" w:rsidRPr="00014D49" w:rsidRDefault="00014D49" w:rsidP="00014D49">
      <w:pPr>
        <w:tabs>
          <w:tab w:val="left" w:pos="0"/>
          <w:tab w:val="left" w:leader="underscore" w:pos="4320"/>
          <w:tab w:val="center" w:pos="5670"/>
          <w:tab w:val="left"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Monthly      </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         </w:t>
      </w:r>
    </w:p>
    <w:p w14:paraId="24994A81" w14:textId="77777777" w:rsidR="00014D49" w:rsidRPr="00014D49" w:rsidRDefault="00014D49" w:rsidP="00014D49">
      <w:pPr>
        <w:tabs>
          <w:tab w:val="left" w:pos="0"/>
          <w:tab w:val="left" w:leader="underscore" w:pos="4320"/>
          <w:tab w:val="center" w:pos="5670"/>
          <w:tab w:val="left"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Monthly      </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         </w:t>
      </w:r>
    </w:p>
    <w:p w14:paraId="27CBED43" w14:textId="77777777" w:rsidR="00014D49" w:rsidRPr="00014D49" w:rsidRDefault="00014D49" w:rsidP="00014D49">
      <w:pPr>
        <w:tabs>
          <w:tab w:val="left" w:pos="0"/>
          <w:tab w:val="left" w:leader="underscore" w:pos="4320"/>
          <w:tab w:val="center" w:pos="5670"/>
          <w:tab w:val="left"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Monthly      </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         </w:t>
      </w:r>
    </w:p>
    <w:p w14:paraId="5559F83C" w14:textId="77777777" w:rsidR="00014D49" w:rsidRPr="00014D49" w:rsidRDefault="00014D49" w:rsidP="00014D49">
      <w:pPr>
        <w:tabs>
          <w:tab w:val="left" w:pos="0"/>
          <w:tab w:val="left" w:leader="underscore" w:pos="4320"/>
          <w:tab w:val="center" w:pos="5670"/>
          <w:tab w:val="left" w:pos="6390"/>
          <w:tab w:val="left" w:pos="6840"/>
          <w:tab w:val="left" w:pos="7200"/>
          <w:tab w:val="left" w:leader="underscore" w:pos="8730"/>
          <w:tab w:val="left" w:leader="underscore" w:pos="9270"/>
        </w:tabs>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Monthly      </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 xml:space="preserve">         </w:t>
      </w:r>
    </w:p>
    <w:p w14:paraId="7794E7EA"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120" w:line="240" w:lineRule="auto"/>
        <w:jc w:val="both"/>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u w:val="single"/>
        </w:rPr>
        <w:t>FICO premium assessment</w:t>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rPr>
        <w:tab/>
      </w:r>
      <w:r w:rsidRPr="00014D49">
        <w:rPr>
          <w:rFonts w:ascii="Times New Roman" w:eastAsia="Times New Roman" w:hAnsi="Times New Roman" w:cs="Times New Roman"/>
          <w:b/>
          <w:sz w:val="24"/>
          <w:szCs w:val="20"/>
        </w:rPr>
        <w:tab/>
      </w:r>
    </w:p>
    <w:p w14:paraId="2691FF36"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b/>
          <w:sz w:val="24"/>
          <w:szCs w:val="20"/>
          <w:u w:val="single"/>
        </w:rPr>
      </w:pPr>
      <w:r w:rsidRPr="00014D49">
        <w:rPr>
          <w:rFonts w:ascii="Times New Roman" w:eastAsia="Times New Roman" w:hAnsi="Times New Roman" w:cs="Times New Roman"/>
          <w:b/>
          <w:sz w:val="24"/>
          <w:szCs w:val="20"/>
          <w:u w:val="single"/>
        </w:rPr>
        <w:t>Transaction fees/checking activity:</w:t>
      </w:r>
    </w:p>
    <w:p w14:paraId="49F87031"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Checks paid</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5AF4DCC5"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Other debits</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7EC64AA7"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Deposits</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182AE7C0"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410966A0"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0B2D29B"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07464CEB"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F018739"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b/>
          <w:sz w:val="24"/>
          <w:szCs w:val="20"/>
          <w:u w:val="single"/>
        </w:rPr>
      </w:pPr>
      <w:r w:rsidRPr="00014D49">
        <w:rPr>
          <w:rFonts w:ascii="Times New Roman" w:eastAsia="Times New Roman" w:hAnsi="Times New Roman" w:cs="Times New Roman"/>
          <w:b/>
          <w:sz w:val="24"/>
          <w:szCs w:val="20"/>
          <w:u w:val="single"/>
        </w:rPr>
        <w:t>Transaction fees/ACH activity:</w:t>
      </w:r>
    </w:p>
    <w:p w14:paraId="68AD63DB"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Originating credit</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5EDCB3B4"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Originating debit</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53E6F6DA"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Receipt</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5E98E9B4"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B4A766F"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62AE4435"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527B94D2"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6A0927E2"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b/>
          <w:sz w:val="24"/>
          <w:szCs w:val="20"/>
          <w:u w:val="single"/>
        </w:rPr>
      </w:pPr>
      <w:r w:rsidRPr="00014D49">
        <w:rPr>
          <w:rFonts w:ascii="Times New Roman" w:eastAsia="Times New Roman" w:hAnsi="Times New Roman" w:cs="Times New Roman"/>
          <w:b/>
          <w:sz w:val="24"/>
          <w:szCs w:val="20"/>
          <w:u w:val="single"/>
        </w:rPr>
        <w:t>Transaction fees/wires:</w:t>
      </w:r>
    </w:p>
    <w:p w14:paraId="7C4C0302"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Incoming</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0B1C51E0"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Outgoing</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587DB273"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6933C8D5"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02AC722B"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CA4867B"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3EC7F2A1" w14:textId="77777777" w:rsidR="00014D49" w:rsidRPr="00014D49" w:rsidRDefault="00014D49" w:rsidP="00014D49">
      <w:pPr>
        <w:tabs>
          <w:tab w:val="left" w:pos="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p>
    <w:p w14:paraId="17B3E215"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p>
    <w:p w14:paraId="6AF50011"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p>
    <w:p w14:paraId="54106E1B"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t>Basis</w:t>
      </w:r>
      <w:r w:rsidRPr="00014D49">
        <w:rPr>
          <w:rFonts w:ascii="Times New Roman" w:eastAsia="Times New Roman" w:hAnsi="Times New Roman" w:cs="Times New Roman"/>
          <w:sz w:val="24"/>
          <w:szCs w:val="20"/>
        </w:rPr>
        <w:tab/>
        <w:t>Unit</w:t>
      </w:r>
      <w:r w:rsidRPr="00014D49">
        <w:rPr>
          <w:rFonts w:ascii="Times New Roman" w:eastAsia="Times New Roman" w:hAnsi="Times New Roman" w:cs="Times New Roman"/>
          <w:sz w:val="24"/>
          <w:szCs w:val="20"/>
        </w:rPr>
        <w:tab/>
      </w:r>
    </w:p>
    <w:p w14:paraId="155CEB3C" w14:textId="77777777" w:rsidR="00014D49" w:rsidRPr="00014D49" w:rsidRDefault="00014D49" w:rsidP="00014D49">
      <w:pPr>
        <w:tabs>
          <w:tab w:val="left" w:pos="0"/>
          <w:tab w:val="center" w:pos="5580"/>
          <w:tab w:val="left" w:pos="7650"/>
          <w:tab w:val="center" w:pos="7830"/>
          <w:tab w:val="left" w:pos="7920"/>
          <w:tab w:val="left" w:pos="8190"/>
          <w:tab w:val="center" w:pos="864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u w:val="single"/>
        </w:rPr>
        <w:t>Description</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u w:val="single"/>
        </w:rPr>
        <w:t xml:space="preserve">(Unit, </w:t>
      </w:r>
      <w:proofErr w:type="spellStart"/>
      <w:r w:rsidRPr="00014D49">
        <w:rPr>
          <w:rFonts w:ascii="Times New Roman" w:eastAsia="Times New Roman" w:hAnsi="Times New Roman" w:cs="Times New Roman"/>
          <w:sz w:val="24"/>
          <w:szCs w:val="20"/>
          <w:u w:val="single"/>
        </w:rPr>
        <w:t>Mth</w:t>
      </w:r>
      <w:proofErr w:type="spellEnd"/>
      <w:r w:rsidRPr="00014D49">
        <w:rPr>
          <w:rFonts w:ascii="Times New Roman" w:eastAsia="Times New Roman" w:hAnsi="Times New Roman" w:cs="Times New Roman"/>
          <w:sz w:val="24"/>
          <w:szCs w:val="20"/>
          <w:u w:val="single"/>
        </w:rPr>
        <w:t>, etc.)</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u w:val="single"/>
        </w:rPr>
        <w:t>Cost</w:t>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8B92614"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61F69977" w14:textId="77777777" w:rsidR="00014D49" w:rsidRPr="00014D49" w:rsidRDefault="00014D49" w:rsidP="00014D49">
      <w:pPr>
        <w:tabs>
          <w:tab w:val="left" w:pos="0"/>
          <w:tab w:val="left" w:pos="3780"/>
          <w:tab w:val="left" w:leader="underscore" w:pos="5040"/>
          <w:tab w:val="left" w:pos="6120"/>
          <w:tab w:val="left" w:leader="underscore" w:pos="7380"/>
          <w:tab w:val="left" w:pos="8010"/>
          <w:tab w:val="left" w:leader="underscore" w:pos="9270"/>
        </w:tabs>
        <w:spacing w:after="0" w:line="240" w:lineRule="auto"/>
        <w:jc w:val="both"/>
        <w:rPr>
          <w:rFonts w:ascii="Times New Roman" w:eastAsia="Times New Roman" w:hAnsi="Times New Roman" w:cs="Times New Roman"/>
          <w:b/>
          <w:sz w:val="24"/>
          <w:szCs w:val="20"/>
          <w:u w:val="single"/>
        </w:rPr>
      </w:pPr>
      <w:r w:rsidRPr="00014D49">
        <w:rPr>
          <w:rFonts w:ascii="Times New Roman" w:eastAsia="Times New Roman" w:hAnsi="Times New Roman" w:cs="Times New Roman"/>
          <w:b/>
          <w:sz w:val="24"/>
          <w:szCs w:val="20"/>
          <w:u w:val="single"/>
        </w:rPr>
        <w:t>One time/set-up fees:</w:t>
      </w:r>
    </w:p>
    <w:p w14:paraId="4C6A6004"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7F267F9"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198B923A"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1A757B96"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812EC08"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12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78F5ADC5" w14:textId="77777777" w:rsidR="00014D49" w:rsidRPr="00014D49" w:rsidRDefault="00014D49" w:rsidP="00014D49">
      <w:pPr>
        <w:tabs>
          <w:tab w:val="left" w:pos="0"/>
          <w:tab w:val="left" w:pos="3780"/>
          <w:tab w:val="left" w:leader="underscore" w:pos="5040"/>
          <w:tab w:val="left" w:pos="6120"/>
          <w:tab w:val="left" w:leader="underscore" w:pos="7380"/>
          <w:tab w:val="left" w:pos="8010"/>
          <w:tab w:val="left" w:leader="underscore" w:pos="9270"/>
        </w:tabs>
        <w:spacing w:after="0" w:line="240" w:lineRule="auto"/>
        <w:jc w:val="both"/>
        <w:rPr>
          <w:rFonts w:ascii="Times New Roman" w:eastAsia="Times New Roman" w:hAnsi="Times New Roman" w:cs="Times New Roman"/>
          <w:b/>
          <w:sz w:val="24"/>
          <w:szCs w:val="20"/>
          <w:u w:val="single"/>
        </w:rPr>
      </w:pPr>
      <w:r w:rsidRPr="00014D49">
        <w:rPr>
          <w:rFonts w:ascii="Times New Roman" w:eastAsia="Times New Roman" w:hAnsi="Times New Roman" w:cs="Times New Roman"/>
          <w:b/>
          <w:sz w:val="24"/>
          <w:szCs w:val="20"/>
          <w:u w:val="single"/>
        </w:rPr>
        <w:t>Other fees:</w:t>
      </w:r>
    </w:p>
    <w:p w14:paraId="0418479F"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3280455A"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7DF15613"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E800293"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7FEF9BFD"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64029E7"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06945977"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0438D5D8"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13706802"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5A52D277"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366112D9"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451CCCB9"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7CE6B064"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3909EEB4"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4D174B54"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11B1AA7D"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67E63022"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04D1876F"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75456332"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01FB6603" w14:textId="77777777" w:rsidR="00014D49" w:rsidRPr="00014D49" w:rsidRDefault="00014D49" w:rsidP="00014D49">
      <w:pPr>
        <w:tabs>
          <w:tab w:val="left" w:pos="0"/>
          <w:tab w:val="left" w:leader="underscore" w:pos="4320"/>
          <w:tab w:val="left" w:pos="4770"/>
          <w:tab w:val="left" w:leader="underscore" w:pos="6390"/>
          <w:tab w:val="left" w:pos="6840"/>
          <w:tab w:val="left" w:pos="7200"/>
          <w:tab w:val="left" w:leader="underscore" w:pos="8730"/>
          <w:tab w:val="left" w:leader="underscore" w:pos="927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p>
    <w:p w14:paraId="2485237C" w14:textId="77777777" w:rsidR="00014D49" w:rsidRPr="00014D49" w:rsidRDefault="00014D49" w:rsidP="00014D49">
      <w:pPr>
        <w:tabs>
          <w:tab w:val="left" w:pos="0"/>
          <w:tab w:val="left" w:pos="3780"/>
          <w:tab w:val="left" w:leader="underscore" w:pos="5040"/>
          <w:tab w:val="left" w:pos="6120"/>
          <w:tab w:val="left" w:leader="underscore" w:pos="7380"/>
          <w:tab w:val="left" w:pos="8010"/>
          <w:tab w:val="left" w:leader="underscore" w:pos="9270"/>
        </w:tabs>
        <w:spacing w:after="0" w:line="240" w:lineRule="auto"/>
        <w:jc w:val="center"/>
        <w:rPr>
          <w:rFonts w:ascii="Times New Roman" w:eastAsia="Times New Roman" w:hAnsi="Times New Roman" w:cs="Times New Roman"/>
          <w:sz w:val="24"/>
          <w:szCs w:val="20"/>
        </w:rPr>
      </w:pPr>
    </w:p>
    <w:p w14:paraId="22AF0DD7"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b/>
          <w:sz w:val="24"/>
          <w:szCs w:val="20"/>
        </w:rPr>
      </w:pPr>
      <w:r w:rsidRPr="00014D49">
        <w:rPr>
          <w:rFonts w:ascii="Times New Roman" w:eastAsia="Times New Roman" w:hAnsi="Times New Roman" w:cs="Times New Roman"/>
          <w:sz w:val="24"/>
          <w:szCs w:val="20"/>
        </w:rPr>
        <w:br w:type="page"/>
      </w:r>
      <w:r w:rsidRPr="00014D49">
        <w:rPr>
          <w:rFonts w:ascii="Times New Roman" w:eastAsia="Times New Roman" w:hAnsi="Times New Roman" w:cs="Times New Roman"/>
          <w:b/>
          <w:sz w:val="24"/>
          <w:szCs w:val="20"/>
        </w:rPr>
        <w:t>APPENDIX B</w:t>
      </w:r>
    </w:p>
    <w:p w14:paraId="30B2A7A8"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r w:rsidRPr="00014D49">
        <w:rPr>
          <w:rFonts w:ascii="Times New Roman" w:eastAsia="Times New Roman" w:hAnsi="Times New Roman" w:cs="Times New Roman"/>
          <w:b/>
          <w:caps/>
          <w:sz w:val="28"/>
          <w:szCs w:val="20"/>
        </w:rPr>
        <w:t>Cleveland-Cuyahoga County Port Authority</w:t>
      </w:r>
    </w:p>
    <w:p w14:paraId="50D6947F"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Board of Directors and Key Personnel</w:t>
      </w:r>
    </w:p>
    <w:p w14:paraId="530BBC61"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b/>
          <w:sz w:val="24"/>
          <w:szCs w:val="20"/>
        </w:rPr>
      </w:pPr>
    </w:p>
    <w:p w14:paraId="0446B2D4" w14:textId="77777777" w:rsidR="00014D49" w:rsidRPr="00014D49" w:rsidRDefault="00014D49" w:rsidP="00014D49">
      <w:pPr>
        <w:tabs>
          <w:tab w:val="left" w:pos="0"/>
        </w:tabs>
        <w:spacing w:after="0" w:line="240" w:lineRule="auto"/>
        <w:rPr>
          <w:rFonts w:ascii="Times New Roman" w:eastAsia="Times New Roman" w:hAnsi="Times New Roman" w:cs="Times New Roman"/>
          <w:sz w:val="24"/>
          <w:szCs w:val="20"/>
        </w:rPr>
      </w:pPr>
    </w:p>
    <w:p w14:paraId="27471D79" w14:textId="77777777" w:rsidR="00014D49" w:rsidRPr="00014D49" w:rsidRDefault="00014D49" w:rsidP="00014D49">
      <w:pPr>
        <w:tabs>
          <w:tab w:val="left" w:pos="0"/>
        </w:tabs>
        <w:spacing w:after="120" w:line="240" w:lineRule="auto"/>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u w:val="single"/>
        </w:rPr>
        <w:t>Board of Directors</w:t>
      </w:r>
    </w:p>
    <w:p w14:paraId="6E42761C" w14:textId="19022BE7" w:rsidR="00014D49" w:rsidRPr="00014D49" w:rsidRDefault="009D4627" w:rsidP="00014D49">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David Wondolowski</w:t>
      </w:r>
      <w:r w:rsidR="00014D49" w:rsidRPr="00014D49">
        <w:rPr>
          <w:rFonts w:ascii="Times New Roman" w:eastAsia="Times New Roman" w:hAnsi="Times New Roman" w:cs="Times New Roman"/>
          <w:sz w:val="24"/>
          <w:szCs w:val="20"/>
        </w:rPr>
        <w:t>, Chair</w:t>
      </w:r>
    </w:p>
    <w:p w14:paraId="06B9F122" w14:textId="2068FE1D" w:rsidR="00014D49" w:rsidRPr="00014D49" w:rsidRDefault="0018145B" w:rsidP="00014D49">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Peggy Zone Fisher,</w:t>
      </w:r>
      <w:r w:rsidRPr="0018145B">
        <w:rPr>
          <w:rFonts w:ascii="Times New Roman" w:eastAsia="Times New Roman" w:hAnsi="Times New Roman" w:cs="Times New Roman"/>
          <w:bCs/>
          <w:sz w:val="24"/>
          <w:szCs w:val="20"/>
        </w:rPr>
        <w:t xml:space="preserve"> </w:t>
      </w:r>
      <w:r w:rsidR="00014D49" w:rsidRPr="00014D49">
        <w:rPr>
          <w:rFonts w:ascii="Times New Roman" w:eastAsia="Times New Roman" w:hAnsi="Times New Roman" w:cs="Times New Roman"/>
          <w:sz w:val="24"/>
          <w:szCs w:val="20"/>
        </w:rPr>
        <w:t xml:space="preserve">Vice Chair </w:t>
      </w:r>
    </w:p>
    <w:p w14:paraId="26645AA1" w14:textId="76E95155" w:rsidR="00014D49" w:rsidRPr="00014D49" w:rsidRDefault="0018145B" w:rsidP="00014D49">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Cs/>
          <w:sz w:val="24"/>
          <w:szCs w:val="20"/>
        </w:rPr>
        <w:t>J. Stefan Holmes</w:t>
      </w:r>
      <w:r w:rsidR="009D4627">
        <w:rPr>
          <w:rFonts w:ascii="Times New Roman" w:eastAsia="Times New Roman" w:hAnsi="Times New Roman" w:cs="Times New Roman"/>
          <w:sz w:val="24"/>
          <w:szCs w:val="20"/>
        </w:rPr>
        <w:t>,</w:t>
      </w:r>
      <w:r w:rsidR="00571EA1">
        <w:rPr>
          <w:rFonts w:ascii="Times New Roman" w:eastAsia="Times New Roman" w:hAnsi="Times New Roman" w:cs="Times New Roman"/>
          <w:sz w:val="24"/>
          <w:szCs w:val="20"/>
        </w:rPr>
        <w:t xml:space="preserve"> Secretary</w:t>
      </w:r>
      <w:r w:rsidR="00014D49" w:rsidRPr="00014D49">
        <w:rPr>
          <w:rFonts w:ascii="Times New Roman" w:eastAsia="Times New Roman" w:hAnsi="Times New Roman" w:cs="Times New Roman"/>
          <w:sz w:val="24"/>
          <w:szCs w:val="20"/>
        </w:rPr>
        <w:t xml:space="preserve">/Fiscal Officer </w:t>
      </w:r>
    </w:p>
    <w:p w14:paraId="65ADF051" w14:textId="678125D9" w:rsidR="00014D49" w:rsidRDefault="009D4627" w:rsidP="00014D49">
      <w:pPr>
        <w:tabs>
          <w:tab w:val="left" w:pos="0"/>
        </w:tabs>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Luis Cartagena</w:t>
      </w:r>
    </w:p>
    <w:p w14:paraId="0C1941AA" w14:textId="6095E433" w:rsidR="00571EA1" w:rsidRDefault="009D4627" w:rsidP="00571EA1">
      <w:pPr>
        <w:tabs>
          <w:tab w:val="left" w:pos="0"/>
        </w:tabs>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Andrew Jackson</w:t>
      </w:r>
    </w:p>
    <w:p w14:paraId="527FE456" w14:textId="716067B8" w:rsidR="00325CD6" w:rsidRDefault="009D4627" w:rsidP="00014D49">
      <w:pPr>
        <w:tabs>
          <w:tab w:val="left" w:pos="0"/>
        </w:tabs>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Ryan McCafferty</w:t>
      </w:r>
    </w:p>
    <w:p w14:paraId="38417BF8" w14:textId="77777777" w:rsidR="00571EA1" w:rsidRDefault="00571EA1" w:rsidP="00571EA1">
      <w:pPr>
        <w:tabs>
          <w:tab w:val="left" w:pos="0"/>
        </w:tabs>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Darrell L. McNair</w:t>
      </w:r>
    </w:p>
    <w:p w14:paraId="6F9AA6B0" w14:textId="1A77ECF7" w:rsidR="00325CD6" w:rsidRDefault="009D4627" w:rsidP="00014D49">
      <w:pPr>
        <w:tabs>
          <w:tab w:val="left" w:pos="0"/>
        </w:tabs>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Glen Shumate</w:t>
      </w:r>
    </w:p>
    <w:p w14:paraId="2A9FEC72" w14:textId="53556F4A" w:rsidR="00325CD6" w:rsidRDefault="009D4627" w:rsidP="00014D49">
      <w:pPr>
        <w:tabs>
          <w:tab w:val="left" w:pos="0"/>
        </w:tabs>
        <w:spacing w:after="0" w:line="240" w:lineRule="auto"/>
        <w:rPr>
          <w:rFonts w:ascii="Times New Roman" w:eastAsia="Times New Roman" w:hAnsi="Times New Roman" w:cs="Times New Roman"/>
          <w:bCs/>
          <w:sz w:val="24"/>
          <w:szCs w:val="20"/>
        </w:rPr>
      </w:pPr>
      <w:proofErr w:type="spellStart"/>
      <w:r>
        <w:rPr>
          <w:rFonts w:ascii="Times New Roman" w:eastAsia="Times New Roman" w:hAnsi="Times New Roman" w:cs="Times New Roman"/>
          <w:bCs/>
          <w:sz w:val="24"/>
          <w:szCs w:val="20"/>
        </w:rPr>
        <w:t>Teleang</w:t>
      </w:r>
      <w:r w:rsidR="0018145B">
        <w:rPr>
          <w:rFonts w:ascii="Times New Roman" w:eastAsia="Times New Roman" w:hAnsi="Times New Roman" w:cs="Times New Roman"/>
          <w:bCs/>
          <w:sz w:val="24"/>
          <w:szCs w:val="20"/>
        </w:rPr>
        <w:t>é</w:t>
      </w:r>
      <w:proofErr w:type="spellEnd"/>
      <w:r>
        <w:rPr>
          <w:rFonts w:ascii="Times New Roman" w:eastAsia="Times New Roman" w:hAnsi="Times New Roman" w:cs="Times New Roman"/>
          <w:bCs/>
          <w:sz w:val="24"/>
          <w:szCs w:val="20"/>
        </w:rPr>
        <w:t xml:space="preserve"> Thomas</w:t>
      </w:r>
    </w:p>
    <w:p w14:paraId="3ED62780" w14:textId="77777777" w:rsidR="00325CD6" w:rsidRPr="00014D49" w:rsidRDefault="00325CD6" w:rsidP="00014D49">
      <w:pPr>
        <w:tabs>
          <w:tab w:val="left" w:pos="0"/>
        </w:tabs>
        <w:spacing w:after="0" w:line="240" w:lineRule="auto"/>
        <w:rPr>
          <w:rFonts w:ascii="Times New Roman" w:eastAsia="Times New Roman" w:hAnsi="Times New Roman" w:cs="Times New Roman"/>
          <w:bCs/>
          <w:sz w:val="24"/>
          <w:szCs w:val="20"/>
        </w:rPr>
      </w:pPr>
    </w:p>
    <w:p w14:paraId="5CE94FCE" w14:textId="77777777" w:rsidR="00014D49" w:rsidRPr="00014D49" w:rsidRDefault="00014D49" w:rsidP="00014D49">
      <w:pPr>
        <w:tabs>
          <w:tab w:val="left" w:pos="0"/>
        </w:tabs>
        <w:spacing w:after="120" w:line="240" w:lineRule="auto"/>
        <w:rPr>
          <w:rFonts w:ascii="Times New Roman" w:eastAsia="Times New Roman" w:hAnsi="Times New Roman" w:cs="Times New Roman"/>
          <w:b/>
          <w:sz w:val="24"/>
          <w:szCs w:val="20"/>
          <w:u w:val="single"/>
        </w:rPr>
      </w:pPr>
      <w:r w:rsidRPr="00014D49">
        <w:rPr>
          <w:rFonts w:ascii="Times New Roman" w:eastAsia="Times New Roman" w:hAnsi="Times New Roman" w:cs="Times New Roman"/>
          <w:b/>
          <w:sz w:val="24"/>
          <w:szCs w:val="20"/>
          <w:u w:val="single"/>
        </w:rPr>
        <w:t>Key Financial Personnel</w:t>
      </w:r>
    </w:p>
    <w:p w14:paraId="7DA77FC1" w14:textId="44DA7118" w:rsidR="00014D49" w:rsidRPr="00014D49" w:rsidRDefault="00984DF2" w:rsidP="00014D49">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David Gutheil</w:t>
      </w:r>
      <w:r w:rsidR="00014D49" w:rsidRPr="00014D49">
        <w:rPr>
          <w:rFonts w:ascii="Times New Roman" w:eastAsia="Times New Roman" w:hAnsi="Times New Roman" w:cs="Times New Roman"/>
          <w:sz w:val="24"/>
          <w:szCs w:val="20"/>
        </w:rPr>
        <w:t>,</w:t>
      </w:r>
      <w:r w:rsidR="00BA0A7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Interim </w:t>
      </w:r>
      <w:r w:rsidR="003571CC" w:rsidRPr="00014D49">
        <w:rPr>
          <w:rFonts w:ascii="Times New Roman" w:eastAsia="Times New Roman" w:hAnsi="Times New Roman" w:cs="Times New Roman"/>
          <w:sz w:val="24"/>
          <w:szCs w:val="20"/>
        </w:rPr>
        <w:t>President &amp;</w:t>
      </w:r>
      <w:r w:rsidR="00014D49" w:rsidRPr="00014D49">
        <w:rPr>
          <w:rFonts w:ascii="Times New Roman" w:eastAsia="Times New Roman" w:hAnsi="Times New Roman" w:cs="Times New Roman"/>
          <w:sz w:val="24"/>
          <w:szCs w:val="20"/>
        </w:rPr>
        <w:t xml:space="preserve"> CEO</w:t>
      </w:r>
      <w:r>
        <w:rPr>
          <w:rFonts w:ascii="Times New Roman" w:eastAsia="Times New Roman" w:hAnsi="Times New Roman" w:cs="Times New Roman"/>
          <w:sz w:val="24"/>
          <w:szCs w:val="20"/>
        </w:rPr>
        <w:t>/Chief Commercial Officer</w:t>
      </w:r>
    </w:p>
    <w:p w14:paraId="1DDCFADD" w14:textId="2ADAE762" w:rsidR="00014D49" w:rsidRDefault="00EC47B7" w:rsidP="00014D49">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Carl Naso</w:t>
      </w:r>
      <w:r w:rsidR="00014D49" w:rsidRPr="00014D49">
        <w:rPr>
          <w:rFonts w:ascii="Times New Roman" w:eastAsia="Times New Roman" w:hAnsi="Times New Roman" w:cs="Times New Roman"/>
          <w:sz w:val="24"/>
          <w:szCs w:val="20"/>
        </w:rPr>
        <w:t xml:space="preserve">, Chief Financial Officer </w:t>
      </w:r>
    </w:p>
    <w:p w14:paraId="600393D8" w14:textId="018010FB" w:rsidR="00984DF2" w:rsidRPr="00014D49" w:rsidRDefault="007F1F7B" w:rsidP="00014D49">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Justina </w:t>
      </w:r>
      <w:r w:rsidR="00984DF2">
        <w:rPr>
          <w:rFonts w:ascii="Times New Roman" w:eastAsia="Times New Roman" w:hAnsi="Times New Roman" w:cs="Times New Roman"/>
          <w:sz w:val="24"/>
          <w:szCs w:val="20"/>
        </w:rPr>
        <w:t>Dugan, Senior Accountant</w:t>
      </w:r>
    </w:p>
    <w:p w14:paraId="4190AB8E" w14:textId="08E5C9E5" w:rsidR="00014D49" w:rsidRPr="00014D49" w:rsidRDefault="00014D49" w:rsidP="00014D49">
      <w:pPr>
        <w:tabs>
          <w:tab w:val="left" w:pos="0"/>
        </w:tabs>
        <w:spacing w:after="0" w:line="240" w:lineRule="auto"/>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Margaret Rivalsky, </w:t>
      </w:r>
      <w:r w:rsidR="00984DF2">
        <w:rPr>
          <w:rFonts w:ascii="Times New Roman" w:eastAsia="Times New Roman" w:hAnsi="Times New Roman" w:cs="Times New Roman"/>
          <w:sz w:val="24"/>
          <w:szCs w:val="20"/>
        </w:rPr>
        <w:t xml:space="preserve">VP &amp; </w:t>
      </w:r>
      <w:r w:rsidRPr="00014D49">
        <w:rPr>
          <w:rFonts w:ascii="Times New Roman" w:eastAsia="Times New Roman" w:hAnsi="Times New Roman" w:cs="Times New Roman"/>
          <w:sz w:val="24"/>
          <w:szCs w:val="20"/>
        </w:rPr>
        <w:t>Controller</w:t>
      </w:r>
    </w:p>
    <w:p w14:paraId="6612340F" w14:textId="25326C7C" w:rsidR="00014D49" w:rsidRPr="00014D49" w:rsidRDefault="00EC47B7" w:rsidP="00014D49">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Renee Snipes</w:t>
      </w:r>
      <w:r w:rsidR="00014D49" w:rsidRPr="00014D4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Senior</w:t>
      </w:r>
      <w:r w:rsidRPr="00014D49">
        <w:rPr>
          <w:rFonts w:ascii="Times New Roman" w:eastAsia="Times New Roman" w:hAnsi="Times New Roman" w:cs="Times New Roman"/>
          <w:sz w:val="24"/>
          <w:szCs w:val="20"/>
        </w:rPr>
        <w:t xml:space="preserve"> </w:t>
      </w:r>
      <w:r w:rsidR="00014D49" w:rsidRPr="00014D49">
        <w:rPr>
          <w:rFonts w:ascii="Times New Roman" w:eastAsia="Times New Roman" w:hAnsi="Times New Roman" w:cs="Times New Roman"/>
          <w:sz w:val="24"/>
          <w:szCs w:val="20"/>
        </w:rPr>
        <w:t>Accountant</w:t>
      </w:r>
    </w:p>
    <w:p w14:paraId="124985DF" w14:textId="070E0A92" w:rsidR="00EC47B7" w:rsidRDefault="00EC47B7" w:rsidP="00014D49">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Rhonda Winslow, </w:t>
      </w:r>
      <w:r w:rsidR="009D4627">
        <w:rPr>
          <w:rFonts w:ascii="Times New Roman" w:eastAsia="Times New Roman" w:hAnsi="Times New Roman" w:cs="Times New Roman"/>
          <w:sz w:val="24"/>
          <w:szCs w:val="20"/>
        </w:rPr>
        <w:t>VP Development</w:t>
      </w:r>
      <w:r>
        <w:rPr>
          <w:rFonts w:ascii="Times New Roman" w:eastAsia="Times New Roman" w:hAnsi="Times New Roman" w:cs="Times New Roman"/>
          <w:sz w:val="24"/>
          <w:szCs w:val="20"/>
        </w:rPr>
        <w:t xml:space="preserve"> Finance</w:t>
      </w:r>
    </w:p>
    <w:p w14:paraId="12AA5B80" w14:textId="37555BD0" w:rsidR="00014D49" w:rsidRPr="00014D49" w:rsidRDefault="00014D49" w:rsidP="00014D49">
      <w:pPr>
        <w:tabs>
          <w:tab w:val="left" w:pos="0"/>
        </w:tabs>
        <w:spacing w:after="0" w:line="240" w:lineRule="auto"/>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Garth E. Woodson, </w:t>
      </w:r>
      <w:r w:rsidR="00EC47B7">
        <w:rPr>
          <w:rFonts w:ascii="Times New Roman" w:eastAsia="Times New Roman" w:hAnsi="Times New Roman" w:cs="Times New Roman"/>
          <w:sz w:val="24"/>
          <w:szCs w:val="20"/>
        </w:rPr>
        <w:t>Director, DF &amp; Inclusion</w:t>
      </w:r>
    </w:p>
    <w:p w14:paraId="2C84F446"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039BF2CE"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10BE865B"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78350967"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25B6A50A"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6AE62468"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1A0F9754"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632D3A92"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592CD0B3"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274F3ED1"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26299EF6"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25C3FE56" w14:textId="77777777" w:rsidR="00014D49" w:rsidRPr="00014D49" w:rsidRDefault="00014D49" w:rsidP="00014D49">
      <w:pPr>
        <w:tabs>
          <w:tab w:val="left" w:pos="0"/>
        </w:tabs>
        <w:spacing w:after="0" w:line="240" w:lineRule="auto"/>
        <w:rPr>
          <w:rFonts w:ascii="Times New Roman" w:eastAsia="Times New Roman" w:hAnsi="Times New Roman" w:cs="Times New Roman"/>
          <w:sz w:val="24"/>
          <w:szCs w:val="20"/>
        </w:rPr>
      </w:pPr>
    </w:p>
    <w:p w14:paraId="6B010135"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20983189"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09B1222D"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6B78BDCF"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1216A783"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0A250311"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48F358AD" w14:textId="77777777" w:rsidR="00014D49" w:rsidRPr="00014D49" w:rsidRDefault="00014D49" w:rsidP="00014D49">
      <w:pPr>
        <w:tabs>
          <w:tab w:val="left" w:pos="0"/>
        </w:tabs>
        <w:spacing w:after="0" w:line="240" w:lineRule="auto"/>
        <w:rPr>
          <w:rFonts w:ascii="Times New Roman" w:eastAsia="Times New Roman" w:hAnsi="Times New Roman" w:cs="Times New Roman"/>
          <w:sz w:val="24"/>
          <w:szCs w:val="20"/>
        </w:rPr>
      </w:pPr>
    </w:p>
    <w:p w14:paraId="3A9DB2D9"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4EE30C0B"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7751DA55"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b/>
          <w:sz w:val="24"/>
          <w:szCs w:val="20"/>
        </w:rPr>
      </w:pPr>
      <w:r w:rsidRPr="00014D49">
        <w:rPr>
          <w:rFonts w:ascii="Times New Roman" w:eastAsia="Times New Roman" w:hAnsi="Times New Roman" w:cs="Times New Roman"/>
          <w:b/>
          <w:sz w:val="28"/>
          <w:szCs w:val="20"/>
          <w:u w:val="double"/>
        </w:rPr>
        <w:br w:type="page"/>
      </w:r>
      <w:r w:rsidRPr="00014D49">
        <w:rPr>
          <w:rFonts w:ascii="Times New Roman" w:eastAsia="Times New Roman" w:hAnsi="Times New Roman" w:cs="Times New Roman"/>
          <w:b/>
          <w:sz w:val="24"/>
          <w:szCs w:val="20"/>
        </w:rPr>
        <w:t>APPENDIX C</w:t>
      </w:r>
    </w:p>
    <w:p w14:paraId="1A31F501"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Non-Collusion Affidavit</w:t>
      </w:r>
    </w:p>
    <w:p w14:paraId="0990E03D"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b/>
          <w:sz w:val="24"/>
          <w:szCs w:val="20"/>
          <w:u w:val="double"/>
        </w:rPr>
      </w:pPr>
    </w:p>
    <w:p w14:paraId="15F73278"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b/>
          <w:sz w:val="24"/>
          <w:szCs w:val="20"/>
          <w:u w:val="double"/>
        </w:rPr>
      </w:pPr>
    </w:p>
    <w:p w14:paraId="4757E2CF"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b/>
          <w:sz w:val="24"/>
          <w:szCs w:val="20"/>
          <w:u w:val="double"/>
        </w:rPr>
      </w:pPr>
    </w:p>
    <w:p w14:paraId="11A50867" w14:textId="77777777" w:rsidR="00014D49" w:rsidRPr="00014D49" w:rsidRDefault="00014D49" w:rsidP="00014D49">
      <w:pPr>
        <w:tabs>
          <w:tab w:val="left" w:pos="0"/>
        </w:tabs>
        <w:spacing w:after="0" w:line="360" w:lineRule="atLeast"/>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City of _________________________________</w:t>
      </w:r>
    </w:p>
    <w:p w14:paraId="03400BCC" w14:textId="77777777" w:rsidR="00014D49" w:rsidRPr="00014D49" w:rsidRDefault="00014D49" w:rsidP="00014D49">
      <w:pPr>
        <w:tabs>
          <w:tab w:val="left" w:pos="0"/>
        </w:tabs>
        <w:spacing w:after="0" w:line="360" w:lineRule="atLeast"/>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County of _______________________________</w:t>
      </w:r>
    </w:p>
    <w:p w14:paraId="4B114350" w14:textId="77777777" w:rsidR="00014D49" w:rsidRPr="00014D49" w:rsidRDefault="00014D49" w:rsidP="00014D49">
      <w:pPr>
        <w:tabs>
          <w:tab w:val="left" w:pos="0"/>
        </w:tabs>
        <w:spacing w:after="0" w:line="360" w:lineRule="atLeast"/>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State of _________________________________</w:t>
      </w:r>
    </w:p>
    <w:p w14:paraId="7050225D"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4D433382"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 xml:space="preserve">__________________________________________, </w:t>
      </w:r>
      <w:proofErr w:type="gramStart"/>
      <w:r w:rsidRPr="00014D49">
        <w:rPr>
          <w:rFonts w:ascii="Times New Roman" w:eastAsia="Times New Roman" w:hAnsi="Times New Roman" w:cs="Times New Roman"/>
          <w:sz w:val="24"/>
          <w:szCs w:val="20"/>
        </w:rPr>
        <w:t>being first</w:t>
      </w:r>
      <w:proofErr w:type="gramEnd"/>
      <w:r w:rsidRPr="00014D49">
        <w:rPr>
          <w:rFonts w:ascii="Times New Roman" w:eastAsia="Times New Roman" w:hAnsi="Times New Roman" w:cs="Times New Roman"/>
          <w:sz w:val="24"/>
          <w:szCs w:val="20"/>
        </w:rPr>
        <w:t xml:space="preserve"> duly sworn deposes and says that he/she is  ________________________________________________________________ of</w:t>
      </w:r>
    </w:p>
    <w:p w14:paraId="261BE775"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(title or official capacity)</w:t>
      </w:r>
    </w:p>
    <w:p w14:paraId="178B3631"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______________________________________________________________________________</w:t>
      </w:r>
    </w:p>
    <w:p w14:paraId="52AAC29A"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(organization)</w:t>
      </w:r>
    </w:p>
    <w:p w14:paraId="7BF86EC0"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the party making the foregoing Proposal; that such Proposal is not made in the interest of or on behalf of an undisclosed person, partnership, company, association, organization, or corporation, that such Proposal is genuine and not induced or a sham; that said participant has not directly or indirectly induced or solicited any other participants, or anyone else, to put in a false or sham Proposal, and has not directly colluded, conspired, connived, or agreed with any participant, or anyone else, to put in a sham Proposal, or that anyone shall refrain from submitting a Proposal; that said participant has not in any manner directly or indirectly sought by agreement, communication, or conference with anyone to fix the quoted amount or cost element of such quoted amount, or that of any other Proposal, or to secure any advantage against the Cleveland-Cuyahoga County Port Authority awarding the Agreement or anyone interested in the proposed Agreement; that all statements contained in such Proposal are true, and further, that said participant has not directly or indirectly submitted his/her quoted amount or any breakdown thereof, or divulged information or data relative thereto (other than to legal counsel), or paid and will not pay any fee in connection therewith (other than to legal counsel), to any corporation, partnership, company, association, organization, bid depository, or to any member or agent thereof, or to any other individual except to such person or persons as have a partnership or other financial interest with said participant in his general business.</w:t>
      </w:r>
    </w:p>
    <w:p w14:paraId="04BDAFAB"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7C08E698"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7C834D40"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____________________________________</w:t>
      </w:r>
    </w:p>
    <w:p w14:paraId="54379027"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Affiant</w:t>
      </w:r>
    </w:p>
    <w:p w14:paraId="72A20467"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4C8FD442" w14:textId="435CDA9F"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Sworn and subscribed before me this ________ day of ___________________________, 20</w:t>
      </w:r>
      <w:r w:rsidR="0018145B">
        <w:rPr>
          <w:rFonts w:ascii="Times New Roman" w:eastAsia="Times New Roman" w:hAnsi="Times New Roman" w:cs="Times New Roman"/>
          <w:sz w:val="24"/>
          <w:szCs w:val="20"/>
        </w:rPr>
        <w:t>25</w:t>
      </w:r>
      <w:r w:rsidRPr="00014D49">
        <w:rPr>
          <w:rFonts w:ascii="Times New Roman" w:eastAsia="Times New Roman" w:hAnsi="Times New Roman" w:cs="Times New Roman"/>
          <w:sz w:val="24"/>
          <w:szCs w:val="20"/>
        </w:rPr>
        <w:t>.</w:t>
      </w:r>
    </w:p>
    <w:p w14:paraId="44CED718"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4E1E9BDE"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p>
    <w:p w14:paraId="074E7FEC"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(Seal)</w:t>
      </w:r>
    </w:p>
    <w:p w14:paraId="698E4644"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____________________________________</w:t>
      </w:r>
    </w:p>
    <w:p w14:paraId="122A8E20" w14:textId="77777777" w:rsidR="00014D49" w:rsidRPr="00014D49" w:rsidRDefault="00014D49" w:rsidP="00014D49">
      <w:pPr>
        <w:tabs>
          <w:tab w:val="left" w:pos="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r>
      <w:r w:rsidRPr="00014D49">
        <w:rPr>
          <w:rFonts w:ascii="Times New Roman" w:eastAsia="Times New Roman" w:hAnsi="Times New Roman" w:cs="Times New Roman"/>
          <w:sz w:val="24"/>
          <w:szCs w:val="20"/>
        </w:rPr>
        <w:tab/>
        <w:t>Notary Public</w:t>
      </w:r>
    </w:p>
    <w:p w14:paraId="059B18ED" w14:textId="77777777" w:rsidR="00014D49" w:rsidRPr="00014D49" w:rsidRDefault="00014D49" w:rsidP="00014D49">
      <w:pPr>
        <w:tabs>
          <w:tab w:val="left" w:pos="0"/>
        </w:tabs>
        <w:spacing w:after="0" w:line="240" w:lineRule="auto"/>
        <w:jc w:val="right"/>
        <w:rPr>
          <w:rFonts w:ascii="Times New Roman" w:eastAsia="Times New Roman" w:hAnsi="Times New Roman" w:cs="Times New Roman"/>
          <w:sz w:val="24"/>
          <w:szCs w:val="20"/>
        </w:rPr>
      </w:pPr>
    </w:p>
    <w:p w14:paraId="2A17F186" w14:textId="77777777" w:rsidR="00014D49" w:rsidRPr="00014D49" w:rsidRDefault="00014D49" w:rsidP="00014D49">
      <w:pPr>
        <w:tabs>
          <w:tab w:val="left" w:pos="0"/>
        </w:tabs>
        <w:spacing w:after="0" w:line="240" w:lineRule="auto"/>
        <w:rPr>
          <w:rFonts w:ascii="Times New Roman" w:eastAsia="Times New Roman" w:hAnsi="Times New Roman" w:cs="Times New Roman"/>
          <w:sz w:val="24"/>
          <w:szCs w:val="20"/>
        </w:rPr>
      </w:pPr>
    </w:p>
    <w:p w14:paraId="739968B5" w14:textId="77777777" w:rsidR="00014D49" w:rsidRPr="00014D49" w:rsidRDefault="00014D49" w:rsidP="00014D49">
      <w:pPr>
        <w:tabs>
          <w:tab w:val="left" w:pos="0"/>
        </w:tabs>
        <w:spacing w:after="0" w:line="240" w:lineRule="auto"/>
        <w:rPr>
          <w:rFonts w:ascii="Times New Roman" w:eastAsia="Times New Roman" w:hAnsi="Times New Roman" w:cs="Times New Roman"/>
          <w:sz w:val="24"/>
          <w:szCs w:val="20"/>
        </w:rPr>
      </w:pPr>
    </w:p>
    <w:p w14:paraId="5F52EF73" w14:textId="77777777" w:rsidR="00404C16" w:rsidRDefault="00404C16" w:rsidP="00014D49">
      <w:pPr>
        <w:tabs>
          <w:tab w:val="left" w:pos="0"/>
        </w:tabs>
        <w:spacing w:after="0" w:line="240" w:lineRule="auto"/>
        <w:jc w:val="center"/>
        <w:rPr>
          <w:rFonts w:ascii="Times New Roman" w:eastAsia="Times New Roman" w:hAnsi="Times New Roman" w:cs="Times New Roman"/>
          <w:b/>
          <w:sz w:val="24"/>
          <w:szCs w:val="20"/>
        </w:rPr>
      </w:pPr>
    </w:p>
    <w:p w14:paraId="0BB8E6D2"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APPENDIX D</w:t>
      </w:r>
    </w:p>
    <w:p w14:paraId="4F7BCA2C"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r w:rsidRPr="00014D49">
        <w:rPr>
          <w:rFonts w:ascii="Times New Roman" w:eastAsia="Times New Roman" w:hAnsi="Times New Roman" w:cs="Times New Roman"/>
          <w:b/>
          <w:sz w:val="24"/>
          <w:szCs w:val="20"/>
        </w:rPr>
        <w:t>BOND FUND LC SCHEDULE</w:t>
      </w:r>
    </w:p>
    <w:p w14:paraId="5B07E98D"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b/>
          <w:sz w:val="20"/>
          <w:szCs w:val="20"/>
        </w:rPr>
      </w:pPr>
    </w:p>
    <w:p w14:paraId="5997B1D2" w14:textId="77777777" w:rsidR="00014D49" w:rsidRPr="00014D49" w:rsidRDefault="00014D49" w:rsidP="00014D49">
      <w:pPr>
        <w:tabs>
          <w:tab w:val="left" w:pos="0"/>
        </w:tabs>
        <w:spacing w:after="0" w:line="240" w:lineRule="auto"/>
        <w:jc w:val="center"/>
        <w:rPr>
          <w:rFonts w:ascii="Times New Roman" w:eastAsia="Times New Roman" w:hAnsi="Times New Roman" w:cs="Times New Roman"/>
          <w:sz w:val="24"/>
          <w:szCs w:val="20"/>
        </w:rPr>
      </w:pPr>
    </w:p>
    <w:p w14:paraId="2B8D98D6" w14:textId="77777777" w:rsidR="00014D49" w:rsidRPr="00014D49" w:rsidRDefault="00014D49" w:rsidP="00014D49">
      <w:pPr>
        <w:tabs>
          <w:tab w:val="left" w:pos="0"/>
        </w:tabs>
        <w:spacing w:after="0" w:line="240" w:lineRule="auto"/>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NAME OF BANK  _____________________________________________________________</w:t>
      </w:r>
    </w:p>
    <w:p w14:paraId="722D1185"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p>
    <w:p w14:paraId="46061BF8" w14:textId="77777777" w:rsidR="00014D49" w:rsidRPr="00014D49" w:rsidRDefault="00014D49" w:rsidP="00014D49">
      <w:pPr>
        <w:tabs>
          <w:tab w:val="left" w:pos="0"/>
          <w:tab w:val="center" w:pos="5580"/>
          <w:tab w:val="left" w:pos="7650"/>
          <w:tab w:val="center" w:pos="8640"/>
        </w:tabs>
        <w:spacing w:after="0" w:line="240" w:lineRule="auto"/>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LETTER OF CREDIT RATING AND ASSOCIATED RATING AGENCY: __________________________________________</w:t>
      </w:r>
    </w:p>
    <w:p w14:paraId="736BCE49" w14:textId="77777777" w:rsidR="00014D49" w:rsidRPr="00014D49" w:rsidRDefault="00014D49" w:rsidP="00014D49">
      <w:pPr>
        <w:tabs>
          <w:tab w:val="left" w:pos="0"/>
          <w:tab w:val="center" w:pos="5580"/>
          <w:tab w:val="left" w:pos="7650"/>
          <w:tab w:val="center" w:pos="8640"/>
        </w:tabs>
        <w:spacing w:after="0" w:line="240" w:lineRule="auto"/>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__________________________________________</w:t>
      </w:r>
    </w:p>
    <w:p w14:paraId="09D5B485" w14:textId="77777777" w:rsidR="00014D49" w:rsidRPr="00014D49" w:rsidRDefault="00014D49" w:rsidP="00014D49">
      <w:pPr>
        <w:tabs>
          <w:tab w:val="left" w:pos="0"/>
          <w:tab w:val="center" w:pos="5580"/>
          <w:tab w:val="left" w:pos="7650"/>
          <w:tab w:val="center" w:pos="8640"/>
        </w:tabs>
        <w:spacing w:after="0" w:line="240" w:lineRule="auto"/>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__________________________________________</w:t>
      </w:r>
    </w:p>
    <w:p w14:paraId="667AF84E"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p>
    <w:p w14:paraId="1694A5B3"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COST TO PROVIDE LETTER OF CREDIT:  ________________________________________</w:t>
      </w:r>
    </w:p>
    <w:p w14:paraId="5FA583F1"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p>
    <w:p w14:paraId="6BC38C11"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PAYMENT TERMS (ANNUALLY, QUARTERLY, MONTHLY): _______________________</w:t>
      </w:r>
    </w:p>
    <w:p w14:paraId="47E14802"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p>
    <w:p w14:paraId="28945ADB"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r w:rsidRPr="00014D49">
        <w:rPr>
          <w:rFonts w:ascii="Times New Roman" w:eastAsia="Times New Roman" w:hAnsi="Times New Roman" w:cs="Times New Roman"/>
          <w:sz w:val="24"/>
          <w:szCs w:val="20"/>
        </w:rPr>
        <w:t>COST PER TRANSACTION FOR LETTER OF CREDIT: ______________________________</w:t>
      </w:r>
    </w:p>
    <w:p w14:paraId="5E6E4D23"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sz w:val="24"/>
          <w:szCs w:val="20"/>
        </w:rPr>
      </w:pPr>
    </w:p>
    <w:p w14:paraId="48921FCA"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b/>
          <w:sz w:val="24"/>
          <w:szCs w:val="20"/>
        </w:rPr>
      </w:pPr>
      <w:r w:rsidRPr="00014D49">
        <w:rPr>
          <w:rFonts w:ascii="Times New Roman" w:eastAsia="Times New Roman" w:hAnsi="Times New Roman" w:cs="Times New Roman"/>
          <w:b/>
          <w:sz w:val="24"/>
          <w:szCs w:val="20"/>
        </w:rPr>
        <w:t>NON-RENEWAL/DRAW LANGUAGE:  ___________________________________</w:t>
      </w:r>
    </w:p>
    <w:p w14:paraId="28DA6DB0" w14:textId="77777777" w:rsidR="00014D49" w:rsidRPr="00014D49" w:rsidRDefault="00014D49" w:rsidP="00014D49">
      <w:pPr>
        <w:tabs>
          <w:tab w:val="left" w:pos="0"/>
          <w:tab w:val="center" w:pos="5580"/>
          <w:tab w:val="left" w:pos="7650"/>
          <w:tab w:val="center" w:pos="8640"/>
        </w:tabs>
        <w:spacing w:after="0" w:line="240" w:lineRule="auto"/>
        <w:jc w:val="both"/>
        <w:rPr>
          <w:rFonts w:ascii="Times New Roman" w:eastAsia="Times New Roman" w:hAnsi="Times New Roman" w:cs="Times New Roman"/>
          <w:b/>
          <w:i/>
          <w:sz w:val="24"/>
          <w:szCs w:val="20"/>
        </w:rPr>
      </w:pPr>
    </w:p>
    <w:p w14:paraId="5EAEC297" w14:textId="77777777" w:rsidR="00014D49" w:rsidRPr="00014D49" w:rsidRDefault="00014D49" w:rsidP="00014D49">
      <w:pPr>
        <w:tabs>
          <w:tab w:val="left" w:pos="0"/>
          <w:tab w:val="center" w:pos="5580"/>
          <w:tab w:val="left" w:pos="7650"/>
          <w:tab w:val="center" w:pos="8640"/>
        </w:tabs>
        <w:spacing w:after="0" w:line="240" w:lineRule="auto"/>
        <w:jc w:val="center"/>
        <w:rPr>
          <w:rFonts w:ascii="Times New Roman" w:eastAsia="Times New Roman" w:hAnsi="Times New Roman" w:cs="Times New Roman"/>
          <w:sz w:val="24"/>
          <w:szCs w:val="20"/>
          <w:u w:val="single"/>
        </w:rPr>
      </w:pPr>
      <w:r w:rsidRPr="00014D49">
        <w:rPr>
          <w:rFonts w:ascii="Times New Roman" w:eastAsia="Times New Roman" w:hAnsi="Times New Roman" w:cs="Times New Roman"/>
          <w:b/>
          <w:i/>
          <w:sz w:val="24"/>
          <w:szCs w:val="20"/>
          <w:u w:val="single"/>
        </w:rPr>
        <w:t>PLEASE ATTACH A DRAFT AGREEMENT, TERM SHEET OR COMMITMENT LETTER OUTLINING THE TERMS AND CONDITIONS OF THE LETTER OF CREDIT</w:t>
      </w:r>
    </w:p>
    <w:p w14:paraId="716C09E6" w14:textId="77777777" w:rsidR="00310BD3" w:rsidRDefault="00310BD3"/>
    <w:sectPr w:rsidR="00310BD3" w:rsidSect="00E71D44">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FFC21" w14:textId="77777777" w:rsidR="00396E75" w:rsidRDefault="00396E75" w:rsidP="00E71D44">
      <w:pPr>
        <w:spacing w:after="0" w:line="240" w:lineRule="auto"/>
      </w:pPr>
      <w:r>
        <w:separator/>
      </w:r>
    </w:p>
  </w:endnote>
  <w:endnote w:type="continuationSeparator" w:id="0">
    <w:p w14:paraId="539816AC" w14:textId="77777777" w:rsidR="00396E75" w:rsidRDefault="00396E75" w:rsidP="00E7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1)">
    <w:altName w:val="Arial"/>
    <w:charset w:val="00"/>
    <w:family w:val="swiss"/>
    <w:pitch w:val="variable"/>
    <w:sig w:usb0="00000007" w:usb1="00000000" w:usb2="00000000" w:usb3="00000000" w:csb0="00000093" w:csb1="00000000"/>
  </w:font>
  <w:font w:name="Univers (WN)">
    <w:altName w:val="Trebuchet MS"/>
    <w:charset w:val="00"/>
    <w:family w:val="swiss"/>
    <w:pitch w:val="variable"/>
    <w:sig w:usb0="00000001" w:usb1="00000000" w:usb2="00000000" w:usb3="00000000" w:csb0="00000093" w:csb1="00000000"/>
  </w:font>
  <w:font w:name="Times New Roman Bold">
    <w:panose1 w:val="02020803070505020304"/>
    <w:charset w:val="00"/>
    <w:family w:val="roman"/>
    <w:notTrueType/>
    <w:pitch w:val="default"/>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9DDE" w14:textId="77777777" w:rsidR="00396E75" w:rsidRDefault="00396E75" w:rsidP="003E5E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C30671" w14:textId="77777777" w:rsidR="00396E75" w:rsidRDefault="0039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6D50"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46B5" w14:textId="77777777" w:rsidR="00396E75" w:rsidRPr="00DF411C" w:rsidRDefault="00396E75">
    <w:pPr>
      <w:pStyle w:val="Footer"/>
      <w:jc w:val="right"/>
      <w:rPr>
        <w:b/>
        <w:szCs w:val="24"/>
      </w:rPr>
    </w:pPr>
    <w:r w:rsidRPr="00DF411C">
      <w:rPr>
        <w:b/>
        <w:szCs w:val="24"/>
      </w:rPr>
      <w:t>April XX,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168779"/>
      <w:docPartObj>
        <w:docPartGallery w:val="Page Numbers (Bottom of Page)"/>
        <w:docPartUnique/>
      </w:docPartObj>
    </w:sdtPr>
    <w:sdtEndPr>
      <w:rPr>
        <w:noProof/>
      </w:rPr>
    </w:sdtEndPr>
    <w:sdtContent>
      <w:p w14:paraId="4199F55A" w14:textId="77777777" w:rsidR="00EF3842" w:rsidRDefault="00EF3842">
        <w:pPr>
          <w:pStyle w:val="Footer"/>
          <w:jc w:val="center"/>
        </w:pPr>
        <w:r>
          <w:fldChar w:fldCharType="begin"/>
        </w:r>
        <w:r>
          <w:instrText xml:space="preserve"> PAGE   \* MERGEFORMAT </w:instrText>
        </w:r>
        <w:r>
          <w:fldChar w:fldCharType="separate"/>
        </w:r>
        <w:r w:rsidR="00713CF1">
          <w:rPr>
            <w:noProof/>
          </w:rPr>
          <w:t>14</w:t>
        </w:r>
        <w:r>
          <w:rPr>
            <w:noProof/>
          </w:rPr>
          <w:fldChar w:fldCharType="end"/>
        </w:r>
      </w:p>
    </w:sdtContent>
  </w:sdt>
  <w:p w14:paraId="4A66440D" w14:textId="77777777" w:rsidR="006F0F0E" w:rsidRDefault="006F0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2D88A" w14:textId="77777777" w:rsidR="00396E75" w:rsidRDefault="00396E75" w:rsidP="00E71D44">
      <w:pPr>
        <w:spacing w:after="0" w:line="240" w:lineRule="auto"/>
      </w:pPr>
      <w:r>
        <w:separator/>
      </w:r>
    </w:p>
  </w:footnote>
  <w:footnote w:type="continuationSeparator" w:id="0">
    <w:p w14:paraId="42C01E38" w14:textId="77777777" w:rsidR="00396E75" w:rsidRDefault="00396E75" w:rsidP="00E71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F8C1"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3506" w14:textId="77777777" w:rsidR="00EF3842" w:rsidRDefault="00EF3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3EE9" w14:textId="77777777" w:rsidR="00EF3842" w:rsidRDefault="00EF3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37E7"/>
    <w:multiLevelType w:val="singleLevel"/>
    <w:tmpl w:val="A82E56BC"/>
    <w:lvl w:ilvl="0">
      <w:start w:val="1"/>
      <w:numFmt w:val="decimal"/>
      <w:lvlText w:val="%1."/>
      <w:legacy w:legacy="1" w:legacySpace="0" w:legacyIndent="288"/>
      <w:lvlJc w:val="left"/>
      <w:pPr>
        <w:ind w:left="720" w:hanging="288"/>
      </w:pPr>
    </w:lvl>
  </w:abstractNum>
  <w:abstractNum w:abstractNumId="1" w15:restartNumberingAfterBreak="0">
    <w:nsid w:val="24A17318"/>
    <w:multiLevelType w:val="singleLevel"/>
    <w:tmpl w:val="67AA6A58"/>
    <w:lvl w:ilvl="0">
      <w:start w:val="1"/>
      <w:numFmt w:val="decimal"/>
      <w:lvlText w:val="%1."/>
      <w:legacy w:legacy="1" w:legacySpace="0" w:legacyIndent="360"/>
      <w:lvlJc w:val="left"/>
      <w:pPr>
        <w:ind w:left="1224" w:hanging="360"/>
      </w:pPr>
    </w:lvl>
  </w:abstractNum>
  <w:abstractNum w:abstractNumId="2" w15:restartNumberingAfterBreak="0">
    <w:nsid w:val="285175A7"/>
    <w:multiLevelType w:val="singleLevel"/>
    <w:tmpl w:val="E1064452"/>
    <w:lvl w:ilvl="0">
      <w:start w:val="1"/>
      <w:numFmt w:val="lowerLetter"/>
      <w:lvlText w:val="%1."/>
      <w:legacy w:legacy="1" w:legacySpace="0" w:legacyIndent="288"/>
      <w:lvlJc w:val="left"/>
      <w:pPr>
        <w:ind w:left="1152" w:hanging="288"/>
      </w:pPr>
    </w:lvl>
  </w:abstractNum>
  <w:abstractNum w:abstractNumId="3" w15:restartNumberingAfterBreak="0">
    <w:nsid w:val="473D3ED8"/>
    <w:multiLevelType w:val="hybridMultilevel"/>
    <w:tmpl w:val="E1063AEC"/>
    <w:lvl w:ilvl="0" w:tplc="AC12B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80DEC"/>
    <w:multiLevelType w:val="singleLevel"/>
    <w:tmpl w:val="A82E56BC"/>
    <w:lvl w:ilvl="0">
      <w:start w:val="1"/>
      <w:numFmt w:val="decimal"/>
      <w:lvlText w:val="%1."/>
      <w:legacy w:legacy="1" w:legacySpace="0" w:legacyIndent="288"/>
      <w:lvlJc w:val="left"/>
      <w:pPr>
        <w:ind w:left="1008" w:hanging="288"/>
      </w:pPr>
    </w:lvl>
  </w:abstractNum>
  <w:abstractNum w:abstractNumId="5" w15:restartNumberingAfterBreak="0">
    <w:nsid w:val="4D3D6A98"/>
    <w:multiLevelType w:val="singleLevel"/>
    <w:tmpl w:val="49ACA3BE"/>
    <w:lvl w:ilvl="0">
      <w:start w:val="3"/>
      <w:numFmt w:val="decimal"/>
      <w:lvlText w:val="%1."/>
      <w:legacy w:legacy="1" w:legacySpace="0" w:legacyIndent="288"/>
      <w:lvlJc w:val="left"/>
      <w:pPr>
        <w:ind w:left="720" w:hanging="288"/>
      </w:pPr>
    </w:lvl>
  </w:abstractNum>
  <w:abstractNum w:abstractNumId="6" w15:restartNumberingAfterBreak="0">
    <w:nsid w:val="71575CDA"/>
    <w:multiLevelType w:val="singleLevel"/>
    <w:tmpl w:val="E1064452"/>
    <w:lvl w:ilvl="0">
      <w:start w:val="1"/>
      <w:numFmt w:val="lowerLetter"/>
      <w:lvlText w:val="%1."/>
      <w:legacy w:legacy="1" w:legacySpace="0" w:legacyIndent="288"/>
      <w:lvlJc w:val="left"/>
      <w:pPr>
        <w:ind w:left="1152" w:hanging="288"/>
      </w:pPr>
    </w:lvl>
  </w:abstractNum>
  <w:abstractNum w:abstractNumId="7" w15:restartNumberingAfterBreak="0">
    <w:nsid w:val="76B4371F"/>
    <w:multiLevelType w:val="singleLevel"/>
    <w:tmpl w:val="E1064452"/>
    <w:lvl w:ilvl="0">
      <w:start w:val="1"/>
      <w:numFmt w:val="lowerLetter"/>
      <w:lvlText w:val="%1."/>
      <w:legacy w:legacy="1" w:legacySpace="0" w:legacyIndent="288"/>
      <w:lvlJc w:val="left"/>
      <w:pPr>
        <w:ind w:left="1152" w:hanging="288"/>
      </w:pPr>
    </w:lvl>
  </w:abstractNum>
  <w:num w:numId="1" w16cid:durableId="624315690">
    <w:abstractNumId w:val="4"/>
  </w:num>
  <w:num w:numId="2" w16cid:durableId="1120762558">
    <w:abstractNumId w:val="7"/>
  </w:num>
  <w:num w:numId="3" w16cid:durableId="1735616955">
    <w:abstractNumId w:val="2"/>
  </w:num>
  <w:num w:numId="4" w16cid:durableId="2051688054">
    <w:abstractNumId w:val="1"/>
  </w:num>
  <w:num w:numId="5" w16cid:durableId="219093316">
    <w:abstractNumId w:val="0"/>
  </w:num>
  <w:num w:numId="6" w16cid:durableId="478764854">
    <w:abstractNumId w:val="6"/>
  </w:num>
  <w:num w:numId="7" w16cid:durableId="1109818352">
    <w:abstractNumId w:val="5"/>
  </w:num>
  <w:num w:numId="8" w16cid:durableId="1674986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D49"/>
    <w:rsid w:val="0000131F"/>
    <w:rsid w:val="0000152C"/>
    <w:rsid w:val="00002E77"/>
    <w:rsid w:val="000032EE"/>
    <w:rsid w:val="000072D4"/>
    <w:rsid w:val="000115D6"/>
    <w:rsid w:val="00012A82"/>
    <w:rsid w:val="000133AC"/>
    <w:rsid w:val="00014704"/>
    <w:rsid w:val="00014D49"/>
    <w:rsid w:val="00016DF3"/>
    <w:rsid w:val="00021489"/>
    <w:rsid w:val="000256F1"/>
    <w:rsid w:val="00027140"/>
    <w:rsid w:val="000324D6"/>
    <w:rsid w:val="00034AD7"/>
    <w:rsid w:val="000420FE"/>
    <w:rsid w:val="00042D26"/>
    <w:rsid w:val="00051A05"/>
    <w:rsid w:val="00056986"/>
    <w:rsid w:val="00057DB2"/>
    <w:rsid w:val="00061D05"/>
    <w:rsid w:val="00063BD3"/>
    <w:rsid w:val="0007405D"/>
    <w:rsid w:val="00085A21"/>
    <w:rsid w:val="00086172"/>
    <w:rsid w:val="00087CE4"/>
    <w:rsid w:val="00094AF5"/>
    <w:rsid w:val="00095346"/>
    <w:rsid w:val="000A18D3"/>
    <w:rsid w:val="000A4045"/>
    <w:rsid w:val="000A5042"/>
    <w:rsid w:val="000A545F"/>
    <w:rsid w:val="000B3DAE"/>
    <w:rsid w:val="000B51C2"/>
    <w:rsid w:val="000B5822"/>
    <w:rsid w:val="000B6660"/>
    <w:rsid w:val="000C1002"/>
    <w:rsid w:val="000C11A1"/>
    <w:rsid w:val="000C1A0E"/>
    <w:rsid w:val="000C1AFF"/>
    <w:rsid w:val="000C2D88"/>
    <w:rsid w:val="000C301B"/>
    <w:rsid w:val="000C6EB0"/>
    <w:rsid w:val="000D022C"/>
    <w:rsid w:val="000D2030"/>
    <w:rsid w:val="000D21CF"/>
    <w:rsid w:val="000D4784"/>
    <w:rsid w:val="000D5BE9"/>
    <w:rsid w:val="000D5F12"/>
    <w:rsid w:val="000E0590"/>
    <w:rsid w:val="000E0FBC"/>
    <w:rsid w:val="000E1440"/>
    <w:rsid w:val="001019AD"/>
    <w:rsid w:val="001026F0"/>
    <w:rsid w:val="00114A3E"/>
    <w:rsid w:val="00131B40"/>
    <w:rsid w:val="001423FA"/>
    <w:rsid w:val="0015185C"/>
    <w:rsid w:val="00151E79"/>
    <w:rsid w:val="0015222A"/>
    <w:rsid w:val="00155131"/>
    <w:rsid w:val="00155997"/>
    <w:rsid w:val="00156871"/>
    <w:rsid w:val="0016370C"/>
    <w:rsid w:val="00165782"/>
    <w:rsid w:val="00165FA4"/>
    <w:rsid w:val="0016616C"/>
    <w:rsid w:val="00166AA1"/>
    <w:rsid w:val="00167C44"/>
    <w:rsid w:val="001706BA"/>
    <w:rsid w:val="0017172F"/>
    <w:rsid w:val="00174214"/>
    <w:rsid w:val="001762B7"/>
    <w:rsid w:val="0018145B"/>
    <w:rsid w:val="001869F2"/>
    <w:rsid w:val="00192812"/>
    <w:rsid w:val="0019427F"/>
    <w:rsid w:val="001959BC"/>
    <w:rsid w:val="001A0FED"/>
    <w:rsid w:val="001A2C4A"/>
    <w:rsid w:val="001A5699"/>
    <w:rsid w:val="001A6702"/>
    <w:rsid w:val="001B793E"/>
    <w:rsid w:val="001B7E47"/>
    <w:rsid w:val="001D0132"/>
    <w:rsid w:val="001D13CC"/>
    <w:rsid w:val="001D2335"/>
    <w:rsid w:val="001E1AD8"/>
    <w:rsid w:val="001E382C"/>
    <w:rsid w:val="001E5754"/>
    <w:rsid w:val="001E582A"/>
    <w:rsid w:val="001F394D"/>
    <w:rsid w:val="001F44B2"/>
    <w:rsid w:val="00211E5B"/>
    <w:rsid w:val="00213009"/>
    <w:rsid w:val="0021492A"/>
    <w:rsid w:val="002226B4"/>
    <w:rsid w:val="00222EF7"/>
    <w:rsid w:val="0022319F"/>
    <w:rsid w:val="00224439"/>
    <w:rsid w:val="00225367"/>
    <w:rsid w:val="0023316E"/>
    <w:rsid w:val="00235703"/>
    <w:rsid w:val="00251333"/>
    <w:rsid w:val="002568C2"/>
    <w:rsid w:val="00262E4B"/>
    <w:rsid w:val="002632A2"/>
    <w:rsid w:val="002670CF"/>
    <w:rsid w:val="00274573"/>
    <w:rsid w:val="00274BDD"/>
    <w:rsid w:val="00286AE4"/>
    <w:rsid w:val="0029374D"/>
    <w:rsid w:val="0029467E"/>
    <w:rsid w:val="002958A3"/>
    <w:rsid w:val="002A3E3D"/>
    <w:rsid w:val="002B3524"/>
    <w:rsid w:val="002B6213"/>
    <w:rsid w:val="002C5615"/>
    <w:rsid w:val="002C5A65"/>
    <w:rsid w:val="002D7A4A"/>
    <w:rsid w:val="002D7D13"/>
    <w:rsid w:val="002E5B92"/>
    <w:rsid w:val="002E6B98"/>
    <w:rsid w:val="00300AE9"/>
    <w:rsid w:val="00301716"/>
    <w:rsid w:val="00310BD3"/>
    <w:rsid w:val="00325CD6"/>
    <w:rsid w:val="003310F3"/>
    <w:rsid w:val="0034076F"/>
    <w:rsid w:val="003571CC"/>
    <w:rsid w:val="003638CD"/>
    <w:rsid w:val="0036542C"/>
    <w:rsid w:val="00371122"/>
    <w:rsid w:val="003747B3"/>
    <w:rsid w:val="00374CF4"/>
    <w:rsid w:val="00376782"/>
    <w:rsid w:val="00377361"/>
    <w:rsid w:val="0038319B"/>
    <w:rsid w:val="003851D0"/>
    <w:rsid w:val="00386A13"/>
    <w:rsid w:val="00386D4D"/>
    <w:rsid w:val="0039258C"/>
    <w:rsid w:val="00393614"/>
    <w:rsid w:val="003969F3"/>
    <w:rsid w:val="00396E75"/>
    <w:rsid w:val="003A34D6"/>
    <w:rsid w:val="003A4C81"/>
    <w:rsid w:val="003A7710"/>
    <w:rsid w:val="003B3C9D"/>
    <w:rsid w:val="003B47CB"/>
    <w:rsid w:val="003B4A36"/>
    <w:rsid w:val="003C483D"/>
    <w:rsid w:val="003D43DF"/>
    <w:rsid w:val="003D5A03"/>
    <w:rsid w:val="003D7127"/>
    <w:rsid w:val="003D7537"/>
    <w:rsid w:val="003E2E93"/>
    <w:rsid w:val="003E3EB3"/>
    <w:rsid w:val="003E5B81"/>
    <w:rsid w:val="003E5E46"/>
    <w:rsid w:val="003F1E9C"/>
    <w:rsid w:val="003F53C2"/>
    <w:rsid w:val="003F7566"/>
    <w:rsid w:val="003F7A33"/>
    <w:rsid w:val="00400773"/>
    <w:rsid w:val="00404C16"/>
    <w:rsid w:val="0040504F"/>
    <w:rsid w:val="004166E5"/>
    <w:rsid w:val="004276A5"/>
    <w:rsid w:val="00432241"/>
    <w:rsid w:val="004402E9"/>
    <w:rsid w:val="00446EE2"/>
    <w:rsid w:val="00447199"/>
    <w:rsid w:val="004515B3"/>
    <w:rsid w:val="00452EA2"/>
    <w:rsid w:val="00453ECD"/>
    <w:rsid w:val="00453FD6"/>
    <w:rsid w:val="0045471D"/>
    <w:rsid w:val="004575EF"/>
    <w:rsid w:val="004616D9"/>
    <w:rsid w:val="00464C0C"/>
    <w:rsid w:val="00467A80"/>
    <w:rsid w:val="00474E13"/>
    <w:rsid w:val="00486D9B"/>
    <w:rsid w:val="004A2A74"/>
    <w:rsid w:val="004B0D3E"/>
    <w:rsid w:val="004B3E41"/>
    <w:rsid w:val="004C4971"/>
    <w:rsid w:val="004C49D5"/>
    <w:rsid w:val="004C5B0A"/>
    <w:rsid w:val="004C61B5"/>
    <w:rsid w:val="004C7511"/>
    <w:rsid w:val="004E09E3"/>
    <w:rsid w:val="004E1039"/>
    <w:rsid w:val="004E1539"/>
    <w:rsid w:val="004E3EB1"/>
    <w:rsid w:val="00500C33"/>
    <w:rsid w:val="00507833"/>
    <w:rsid w:val="00515D09"/>
    <w:rsid w:val="00522A85"/>
    <w:rsid w:val="0053192D"/>
    <w:rsid w:val="0053783E"/>
    <w:rsid w:val="00543F24"/>
    <w:rsid w:val="005445BB"/>
    <w:rsid w:val="00545CC7"/>
    <w:rsid w:val="00545E63"/>
    <w:rsid w:val="0054621C"/>
    <w:rsid w:val="0055006C"/>
    <w:rsid w:val="0055485C"/>
    <w:rsid w:val="00555612"/>
    <w:rsid w:val="00555CD4"/>
    <w:rsid w:val="005568C5"/>
    <w:rsid w:val="00556CB3"/>
    <w:rsid w:val="00556F4F"/>
    <w:rsid w:val="005605F9"/>
    <w:rsid w:val="00561FCE"/>
    <w:rsid w:val="00565749"/>
    <w:rsid w:val="00565BDA"/>
    <w:rsid w:val="00567C4F"/>
    <w:rsid w:val="00567F7A"/>
    <w:rsid w:val="00571EA1"/>
    <w:rsid w:val="005776FE"/>
    <w:rsid w:val="00577CD7"/>
    <w:rsid w:val="00581189"/>
    <w:rsid w:val="00584A54"/>
    <w:rsid w:val="00592589"/>
    <w:rsid w:val="005955D5"/>
    <w:rsid w:val="005A15DD"/>
    <w:rsid w:val="005A20E3"/>
    <w:rsid w:val="005A4685"/>
    <w:rsid w:val="005A72AB"/>
    <w:rsid w:val="005B0AB3"/>
    <w:rsid w:val="005B7AD4"/>
    <w:rsid w:val="005C250B"/>
    <w:rsid w:val="005C2EF1"/>
    <w:rsid w:val="005C4A1B"/>
    <w:rsid w:val="005C5319"/>
    <w:rsid w:val="005D05A0"/>
    <w:rsid w:val="005D23B2"/>
    <w:rsid w:val="005D3A47"/>
    <w:rsid w:val="005E73BA"/>
    <w:rsid w:val="005E7DD6"/>
    <w:rsid w:val="005F0518"/>
    <w:rsid w:val="005F242F"/>
    <w:rsid w:val="005F376C"/>
    <w:rsid w:val="00605246"/>
    <w:rsid w:val="00610028"/>
    <w:rsid w:val="00611467"/>
    <w:rsid w:val="00616F17"/>
    <w:rsid w:val="00624D95"/>
    <w:rsid w:val="00632D4E"/>
    <w:rsid w:val="0063684A"/>
    <w:rsid w:val="0064072B"/>
    <w:rsid w:val="00642BF6"/>
    <w:rsid w:val="00645386"/>
    <w:rsid w:val="00646DFB"/>
    <w:rsid w:val="0065125E"/>
    <w:rsid w:val="00653312"/>
    <w:rsid w:val="00653897"/>
    <w:rsid w:val="00655090"/>
    <w:rsid w:val="00665E63"/>
    <w:rsid w:val="00670BFF"/>
    <w:rsid w:val="00673E83"/>
    <w:rsid w:val="0067465F"/>
    <w:rsid w:val="00680AF7"/>
    <w:rsid w:val="006812C5"/>
    <w:rsid w:val="006879E0"/>
    <w:rsid w:val="00694A0D"/>
    <w:rsid w:val="00694DF3"/>
    <w:rsid w:val="00697B46"/>
    <w:rsid w:val="006A1C7E"/>
    <w:rsid w:val="006A3A6A"/>
    <w:rsid w:val="006A4335"/>
    <w:rsid w:val="006A4E1E"/>
    <w:rsid w:val="006A5084"/>
    <w:rsid w:val="006A5DBD"/>
    <w:rsid w:val="006B0C96"/>
    <w:rsid w:val="006B7DAC"/>
    <w:rsid w:val="006C091C"/>
    <w:rsid w:val="006C3D8E"/>
    <w:rsid w:val="006C766A"/>
    <w:rsid w:val="006E3409"/>
    <w:rsid w:val="006E6146"/>
    <w:rsid w:val="006F0F0E"/>
    <w:rsid w:val="006F625C"/>
    <w:rsid w:val="006F6F75"/>
    <w:rsid w:val="0070070B"/>
    <w:rsid w:val="0070190E"/>
    <w:rsid w:val="00713CF1"/>
    <w:rsid w:val="007204CB"/>
    <w:rsid w:val="00723EA0"/>
    <w:rsid w:val="007249E3"/>
    <w:rsid w:val="007312E0"/>
    <w:rsid w:val="00732AE9"/>
    <w:rsid w:val="00736852"/>
    <w:rsid w:val="0074090C"/>
    <w:rsid w:val="007440FA"/>
    <w:rsid w:val="00747462"/>
    <w:rsid w:val="00761E94"/>
    <w:rsid w:val="00763CE4"/>
    <w:rsid w:val="00764759"/>
    <w:rsid w:val="00775E2D"/>
    <w:rsid w:val="00780858"/>
    <w:rsid w:val="007A0C93"/>
    <w:rsid w:val="007A3502"/>
    <w:rsid w:val="007B03D9"/>
    <w:rsid w:val="007C1B1C"/>
    <w:rsid w:val="007C2B8E"/>
    <w:rsid w:val="007E137B"/>
    <w:rsid w:val="007E1600"/>
    <w:rsid w:val="007E169C"/>
    <w:rsid w:val="007E73B0"/>
    <w:rsid w:val="007F1F7B"/>
    <w:rsid w:val="007F4526"/>
    <w:rsid w:val="007F5096"/>
    <w:rsid w:val="007F7B9E"/>
    <w:rsid w:val="008007FE"/>
    <w:rsid w:val="00805927"/>
    <w:rsid w:val="0080597F"/>
    <w:rsid w:val="00807AC8"/>
    <w:rsid w:val="008157F3"/>
    <w:rsid w:val="00822E6B"/>
    <w:rsid w:val="00831211"/>
    <w:rsid w:val="0083296F"/>
    <w:rsid w:val="00840722"/>
    <w:rsid w:val="00846DEE"/>
    <w:rsid w:val="00854EE0"/>
    <w:rsid w:val="008551B5"/>
    <w:rsid w:val="00855725"/>
    <w:rsid w:val="0086302D"/>
    <w:rsid w:val="00870D3A"/>
    <w:rsid w:val="00873F33"/>
    <w:rsid w:val="008741D1"/>
    <w:rsid w:val="00875A89"/>
    <w:rsid w:val="008814BE"/>
    <w:rsid w:val="0089695A"/>
    <w:rsid w:val="00897A10"/>
    <w:rsid w:val="008A05ED"/>
    <w:rsid w:val="008A7A7B"/>
    <w:rsid w:val="008B04C7"/>
    <w:rsid w:val="008B31E3"/>
    <w:rsid w:val="008B5699"/>
    <w:rsid w:val="008B6BF1"/>
    <w:rsid w:val="008C0C55"/>
    <w:rsid w:val="008C2D78"/>
    <w:rsid w:val="008C5143"/>
    <w:rsid w:val="008C7658"/>
    <w:rsid w:val="008D3C05"/>
    <w:rsid w:val="008E20EF"/>
    <w:rsid w:val="008E2125"/>
    <w:rsid w:val="008E7C5D"/>
    <w:rsid w:val="008E7DC4"/>
    <w:rsid w:val="008F14A1"/>
    <w:rsid w:val="008F3D9C"/>
    <w:rsid w:val="008F4281"/>
    <w:rsid w:val="008F6E5C"/>
    <w:rsid w:val="00901A70"/>
    <w:rsid w:val="00910F3F"/>
    <w:rsid w:val="0091324B"/>
    <w:rsid w:val="00914E0D"/>
    <w:rsid w:val="009153D0"/>
    <w:rsid w:val="0091567D"/>
    <w:rsid w:val="00920A3A"/>
    <w:rsid w:val="00922B4B"/>
    <w:rsid w:val="00924D82"/>
    <w:rsid w:val="009323F3"/>
    <w:rsid w:val="00934BC3"/>
    <w:rsid w:val="00935220"/>
    <w:rsid w:val="00937D24"/>
    <w:rsid w:val="00942055"/>
    <w:rsid w:val="0094312E"/>
    <w:rsid w:val="009443DE"/>
    <w:rsid w:val="0094556D"/>
    <w:rsid w:val="009522F9"/>
    <w:rsid w:val="009523B3"/>
    <w:rsid w:val="00954EC9"/>
    <w:rsid w:val="00963969"/>
    <w:rsid w:val="00966214"/>
    <w:rsid w:val="00970BB2"/>
    <w:rsid w:val="00973243"/>
    <w:rsid w:val="00973F76"/>
    <w:rsid w:val="00981C33"/>
    <w:rsid w:val="00984DF2"/>
    <w:rsid w:val="009856B0"/>
    <w:rsid w:val="009857CF"/>
    <w:rsid w:val="009859E7"/>
    <w:rsid w:val="0098651A"/>
    <w:rsid w:val="0099401A"/>
    <w:rsid w:val="00996FE3"/>
    <w:rsid w:val="009A04A0"/>
    <w:rsid w:val="009A4934"/>
    <w:rsid w:val="009A5E3F"/>
    <w:rsid w:val="009A709C"/>
    <w:rsid w:val="009A79F8"/>
    <w:rsid w:val="009C06A8"/>
    <w:rsid w:val="009C38B7"/>
    <w:rsid w:val="009D0E56"/>
    <w:rsid w:val="009D429F"/>
    <w:rsid w:val="009D4627"/>
    <w:rsid w:val="009E3A3E"/>
    <w:rsid w:val="009F0D09"/>
    <w:rsid w:val="009F1DD5"/>
    <w:rsid w:val="009F53EB"/>
    <w:rsid w:val="009F7094"/>
    <w:rsid w:val="00A0655C"/>
    <w:rsid w:val="00A07428"/>
    <w:rsid w:val="00A07E8A"/>
    <w:rsid w:val="00A107F3"/>
    <w:rsid w:val="00A129F5"/>
    <w:rsid w:val="00A17A51"/>
    <w:rsid w:val="00A27F0A"/>
    <w:rsid w:val="00A3643D"/>
    <w:rsid w:val="00A379BF"/>
    <w:rsid w:val="00A43ACC"/>
    <w:rsid w:val="00A45810"/>
    <w:rsid w:val="00A53D6D"/>
    <w:rsid w:val="00A60D50"/>
    <w:rsid w:val="00A61D3F"/>
    <w:rsid w:val="00A668F6"/>
    <w:rsid w:val="00A67363"/>
    <w:rsid w:val="00A70D3C"/>
    <w:rsid w:val="00A70E51"/>
    <w:rsid w:val="00A710D2"/>
    <w:rsid w:val="00A733CC"/>
    <w:rsid w:val="00A74109"/>
    <w:rsid w:val="00A83651"/>
    <w:rsid w:val="00A83713"/>
    <w:rsid w:val="00A85231"/>
    <w:rsid w:val="00A867AA"/>
    <w:rsid w:val="00A943FA"/>
    <w:rsid w:val="00A945A9"/>
    <w:rsid w:val="00AA405B"/>
    <w:rsid w:val="00AA744F"/>
    <w:rsid w:val="00AB4C91"/>
    <w:rsid w:val="00AC0676"/>
    <w:rsid w:val="00AC69D1"/>
    <w:rsid w:val="00AD0A75"/>
    <w:rsid w:val="00AD4683"/>
    <w:rsid w:val="00AE4ABC"/>
    <w:rsid w:val="00AE71D7"/>
    <w:rsid w:val="00AF2C0A"/>
    <w:rsid w:val="00AF2ED9"/>
    <w:rsid w:val="00AF7C95"/>
    <w:rsid w:val="00B0255E"/>
    <w:rsid w:val="00B06C98"/>
    <w:rsid w:val="00B07933"/>
    <w:rsid w:val="00B07AEC"/>
    <w:rsid w:val="00B10249"/>
    <w:rsid w:val="00B21523"/>
    <w:rsid w:val="00B3410E"/>
    <w:rsid w:val="00B343FE"/>
    <w:rsid w:val="00B35214"/>
    <w:rsid w:val="00B5481E"/>
    <w:rsid w:val="00B60D21"/>
    <w:rsid w:val="00B633BB"/>
    <w:rsid w:val="00B65B03"/>
    <w:rsid w:val="00B67222"/>
    <w:rsid w:val="00B77514"/>
    <w:rsid w:val="00B77EC5"/>
    <w:rsid w:val="00B8502D"/>
    <w:rsid w:val="00B86564"/>
    <w:rsid w:val="00B8694D"/>
    <w:rsid w:val="00B91DF8"/>
    <w:rsid w:val="00BA0A70"/>
    <w:rsid w:val="00BA6D74"/>
    <w:rsid w:val="00BB1DC5"/>
    <w:rsid w:val="00BB5B7A"/>
    <w:rsid w:val="00BC4F50"/>
    <w:rsid w:val="00BD14B3"/>
    <w:rsid w:val="00BD4230"/>
    <w:rsid w:val="00BD4DEF"/>
    <w:rsid w:val="00BD6E0B"/>
    <w:rsid w:val="00BD76EC"/>
    <w:rsid w:val="00BE1542"/>
    <w:rsid w:val="00BE4045"/>
    <w:rsid w:val="00BE41C9"/>
    <w:rsid w:val="00BE709E"/>
    <w:rsid w:val="00BF1196"/>
    <w:rsid w:val="00C02EFD"/>
    <w:rsid w:val="00C03D6B"/>
    <w:rsid w:val="00C0431E"/>
    <w:rsid w:val="00C165DA"/>
    <w:rsid w:val="00C20F6F"/>
    <w:rsid w:val="00C22142"/>
    <w:rsid w:val="00C32904"/>
    <w:rsid w:val="00C32C3B"/>
    <w:rsid w:val="00C3304B"/>
    <w:rsid w:val="00C41858"/>
    <w:rsid w:val="00C55ECA"/>
    <w:rsid w:val="00C56AEC"/>
    <w:rsid w:val="00C634E1"/>
    <w:rsid w:val="00C63BD4"/>
    <w:rsid w:val="00C6645A"/>
    <w:rsid w:val="00C66A4D"/>
    <w:rsid w:val="00C70A3F"/>
    <w:rsid w:val="00C83250"/>
    <w:rsid w:val="00C843DF"/>
    <w:rsid w:val="00C86F03"/>
    <w:rsid w:val="00C9572E"/>
    <w:rsid w:val="00C97366"/>
    <w:rsid w:val="00CA27C3"/>
    <w:rsid w:val="00CA2A2C"/>
    <w:rsid w:val="00CA2A82"/>
    <w:rsid w:val="00CA31D8"/>
    <w:rsid w:val="00CB05B5"/>
    <w:rsid w:val="00CB13FD"/>
    <w:rsid w:val="00CB4294"/>
    <w:rsid w:val="00CB6BB5"/>
    <w:rsid w:val="00CB7E01"/>
    <w:rsid w:val="00CD494F"/>
    <w:rsid w:val="00CD5085"/>
    <w:rsid w:val="00CD6AE3"/>
    <w:rsid w:val="00CD6D90"/>
    <w:rsid w:val="00CD7F9E"/>
    <w:rsid w:val="00CE0A9D"/>
    <w:rsid w:val="00CE3404"/>
    <w:rsid w:val="00CE5AF0"/>
    <w:rsid w:val="00CE7DB6"/>
    <w:rsid w:val="00CF2CBF"/>
    <w:rsid w:val="00CF3C28"/>
    <w:rsid w:val="00CF6C6E"/>
    <w:rsid w:val="00CF6DB2"/>
    <w:rsid w:val="00D027F9"/>
    <w:rsid w:val="00D04597"/>
    <w:rsid w:val="00D06809"/>
    <w:rsid w:val="00D06940"/>
    <w:rsid w:val="00D07F10"/>
    <w:rsid w:val="00D103A3"/>
    <w:rsid w:val="00D2371B"/>
    <w:rsid w:val="00D240AE"/>
    <w:rsid w:val="00D30BA3"/>
    <w:rsid w:val="00D327B9"/>
    <w:rsid w:val="00D33980"/>
    <w:rsid w:val="00D33F86"/>
    <w:rsid w:val="00D3645D"/>
    <w:rsid w:val="00D43AE4"/>
    <w:rsid w:val="00D445FA"/>
    <w:rsid w:val="00D470DA"/>
    <w:rsid w:val="00D53342"/>
    <w:rsid w:val="00D5744C"/>
    <w:rsid w:val="00D62D9E"/>
    <w:rsid w:val="00D66250"/>
    <w:rsid w:val="00D70035"/>
    <w:rsid w:val="00D762E9"/>
    <w:rsid w:val="00D85682"/>
    <w:rsid w:val="00D87825"/>
    <w:rsid w:val="00D9230B"/>
    <w:rsid w:val="00D973D6"/>
    <w:rsid w:val="00DA0CBC"/>
    <w:rsid w:val="00DA1313"/>
    <w:rsid w:val="00DA2DB3"/>
    <w:rsid w:val="00DA4BF1"/>
    <w:rsid w:val="00DA555A"/>
    <w:rsid w:val="00DA6EC6"/>
    <w:rsid w:val="00DA75A7"/>
    <w:rsid w:val="00DA7D17"/>
    <w:rsid w:val="00DB2DAF"/>
    <w:rsid w:val="00DB510A"/>
    <w:rsid w:val="00DB6467"/>
    <w:rsid w:val="00DB698F"/>
    <w:rsid w:val="00DB7863"/>
    <w:rsid w:val="00DD375C"/>
    <w:rsid w:val="00DD3B09"/>
    <w:rsid w:val="00DD6411"/>
    <w:rsid w:val="00DD685B"/>
    <w:rsid w:val="00DE3F58"/>
    <w:rsid w:val="00DE4CC6"/>
    <w:rsid w:val="00DF0251"/>
    <w:rsid w:val="00E05F3C"/>
    <w:rsid w:val="00E12664"/>
    <w:rsid w:val="00E20690"/>
    <w:rsid w:val="00E214AC"/>
    <w:rsid w:val="00E21993"/>
    <w:rsid w:val="00E22F1F"/>
    <w:rsid w:val="00E23E0C"/>
    <w:rsid w:val="00E30E97"/>
    <w:rsid w:val="00E36070"/>
    <w:rsid w:val="00E429C0"/>
    <w:rsid w:val="00E429C4"/>
    <w:rsid w:val="00E51D8C"/>
    <w:rsid w:val="00E568A2"/>
    <w:rsid w:val="00E57AF6"/>
    <w:rsid w:val="00E62225"/>
    <w:rsid w:val="00E70E84"/>
    <w:rsid w:val="00E71D44"/>
    <w:rsid w:val="00E81747"/>
    <w:rsid w:val="00E8340B"/>
    <w:rsid w:val="00E8481E"/>
    <w:rsid w:val="00E8616A"/>
    <w:rsid w:val="00E872D7"/>
    <w:rsid w:val="00E94FAF"/>
    <w:rsid w:val="00EA316B"/>
    <w:rsid w:val="00EA772F"/>
    <w:rsid w:val="00EB4BCD"/>
    <w:rsid w:val="00EC07EF"/>
    <w:rsid w:val="00EC0870"/>
    <w:rsid w:val="00EC23A0"/>
    <w:rsid w:val="00EC47B7"/>
    <w:rsid w:val="00EC5707"/>
    <w:rsid w:val="00ED192B"/>
    <w:rsid w:val="00ED2D52"/>
    <w:rsid w:val="00ED5C74"/>
    <w:rsid w:val="00EE143B"/>
    <w:rsid w:val="00EE43F5"/>
    <w:rsid w:val="00EF3842"/>
    <w:rsid w:val="00F0015A"/>
    <w:rsid w:val="00F02768"/>
    <w:rsid w:val="00F07272"/>
    <w:rsid w:val="00F102DF"/>
    <w:rsid w:val="00F106FB"/>
    <w:rsid w:val="00F129EE"/>
    <w:rsid w:val="00F143A2"/>
    <w:rsid w:val="00F154CE"/>
    <w:rsid w:val="00F15A8D"/>
    <w:rsid w:val="00F17F09"/>
    <w:rsid w:val="00F337B2"/>
    <w:rsid w:val="00F36714"/>
    <w:rsid w:val="00F43AD4"/>
    <w:rsid w:val="00F46586"/>
    <w:rsid w:val="00F46B47"/>
    <w:rsid w:val="00F47628"/>
    <w:rsid w:val="00F51249"/>
    <w:rsid w:val="00F5340B"/>
    <w:rsid w:val="00F55905"/>
    <w:rsid w:val="00F653A5"/>
    <w:rsid w:val="00F701FE"/>
    <w:rsid w:val="00F74D28"/>
    <w:rsid w:val="00F828D7"/>
    <w:rsid w:val="00F86269"/>
    <w:rsid w:val="00F90253"/>
    <w:rsid w:val="00F93F13"/>
    <w:rsid w:val="00F947BD"/>
    <w:rsid w:val="00FA312B"/>
    <w:rsid w:val="00FC3C4C"/>
    <w:rsid w:val="00FD33C0"/>
    <w:rsid w:val="00FE4C4B"/>
    <w:rsid w:val="00FE5C89"/>
    <w:rsid w:val="00FE5ECE"/>
    <w:rsid w:val="00FE72CA"/>
    <w:rsid w:val="00FE7C04"/>
    <w:rsid w:val="00FF307F"/>
    <w:rsid w:val="00FF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5F289B"/>
  <w15:docId w15:val="{C25E8A7C-53DD-4F58-B3D4-E9CE38D9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D49"/>
  </w:style>
  <w:style w:type="character" w:styleId="PageNumber">
    <w:name w:val="page number"/>
    <w:basedOn w:val="DefaultParagraphFont"/>
    <w:rsid w:val="00014D49"/>
  </w:style>
  <w:style w:type="paragraph" w:styleId="BalloonText">
    <w:name w:val="Balloon Text"/>
    <w:basedOn w:val="Normal"/>
    <w:link w:val="BalloonTextChar"/>
    <w:uiPriority w:val="99"/>
    <w:semiHidden/>
    <w:unhideWhenUsed/>
    <w:rsid w:val="0001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49"/>
    <w:rPr>
      <w:rFonts w:ascii="Tahoma" w:hAnsi="Tahoma" w:cs="Tahoma"/>
      <w:sz w:val="16"/>
      <w:szCs w:val="16"/>
    </w:rPr>
  </w:style>
  <w:style w:type="paragraph" w:styleId="Header">
    <w:name w:val="header"/>
    <w:basedOn w:val="Normal"/>
    <w:link w:val="HeaderChar"/>
    <w:uiPriority w:val="99"/>
    <w:unhideWhenUsed/>
    <w:rsid w:val="00E71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D44"/>
  </w:style>
  <w:style w:type="character" w:styleId="CommentReference">
    <w:name w:val="annotation reference"/>
    <w:basedOn w:val="DefaultParagraphFont"/>
    <w:uiPriority w:val="99"/>
    <w:semiHidden/>
    <w:unhideWhenUsed/>
    <w:rsid w:val="00996FE3"/>
    <w:rPr>
      <w:sz w:val="16"/>
      <w:szCs w:val="16"/>
    </w:rPr>
  </w:style>
  <w:style w:type="paragraph" w:styleId="CommentText">
    <w:name w:val="annotation text"/>
    <w:basedOn w:val="Normal"/>
    <w:link w:val="CommentTextChar"/>
    <w:uiPriority w:val="99"/>
    <w:semiHidden/>
    <w:unhideWhenUsed/>
    <w:rsid w:val="00996FE3"/>
    <w:pPr>
      <w:spacing w:line="240" w:lineRule="auto"/>
    </w:pPr>
    <w:rPr>
      <w:sz w:val="20"/>
      <w:szCs w:val="20"/>
    </w:rPr>
  </w:style>
  <w:style w:type="character" w:customStyle="1" w:styleId="CommentTextChar">
    <w:name w:val="Comment Text Char"/>
    <w:basedOn w:val="DefaultParagraphFont"/>
    <w:link w:val="CommentText"/>
    <w:uiPriority w:val="99"/>
    <w:semiHidden/>
    <w:rsid w:val="00996FE3"/>
    <w:rPr>
      <w:sz w:val="20"/>
      <w:szCs w:val="20"/>
    </w:rPr>
  </w:style>
  <w:style w:type="paragraph" w:styleId="CommentSubject">
    <w:name w:val="annotation subject"/>
    <w:basedOn w:val="CommentText"/>
    <w:next w:val="CommentText"/>
    <w:link w:val="CommentSubjectChar"/>
    <w:uiPriority w:val="99"/>
    <w:semiHidden/>
    <w:unhideWhenUsed/>
    <w:rsid w:val="00996FE3"/>
    <w:rPr>
      <w:b/>
      <w:bCs/>
    </w:rPr>
  </w:style>
  <w:style w:type="character" w:customStyle="1" w:styleId="CommentSubjectChar">
    <w:name w:val="Comment Subject Char"/>
    <w:basedOn w:val="CommentTextChar"/>
    <w:link w:val="CommentSubject"/>
    <w:uiPriority w:val="99"/>
    <w:semiHidden/>
    <w:rsid w:val="00996FE3"/>
    <w:rPr>
      <w:b/>
      <w:bCs/>
      <w:sz w:val="20"/>
      <w:szCs w:val="20"/>
    </w:rPr>
  </w:style>
  <w:style w:type="paragraph" w:styleId="ListParagraph">
    <w:name w:val="List Paragraph"/>
    <w:basedOn w:val="Normal"/>
    <w:uiPriority w:val="34"/>
    <w:qFormat/>
    <w:rsid w:val="003571CC"/>
    <w:pPr>
      <w:ind w:left="720"/>
      <w:contextualSpacing/>
    </w:pPr>
  </w:style>
  <w:style w:type="paragraph" w:styleId="NoSpacing">
    <w:name w:val="No Spacing"/>
    <w:uiPriority w:val="1"/>
    <w:qFormat/>
    <w:rsid w:val="00B77EC5"/>
    <w:pPr>
      <w:spacing w:after="0" w:line="240" w:lineRule="auto"/>
    </w:pPr>
  </w:style>
  <w:style w:type="paragraph" w:styleId="Revision">
    <w:name w:val="Revision"/>
    <w:hidden/>
    <w:uiPriority w:val="99"/>
    <w:semiHidden/>
    <w:rsid w:val="003E5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Place</dc:creator>
  <cp:keywords/>
  <dc:description/>
  <cp:lastModifiedBy>Patricia M. Ritzert</cp:lastModifiedBy>
  <cp:revision>3</cp:revision>
  <cp:lastPrinted>2025-05-02T21:11:00Z</cp:lastPrinted>
  <dcterms:created xsi:type="dcterms:W3CDTF">2025-05-04T00:25:00Z</dcterms:created>
  <dcterms:modified xsi:type="dcterms:W3CDTF">2025-05-04T00:28:00Z</dcterms:modified>
</cp:coreProperties>
</file>